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652" w:rsidRDefault="00A71652" w:rsidP="00A71652">
      <w:pPr>
        <w:pStyle w:val="10"/>
        <w:spacing w:line="360" w:lineRule="auto"/>
        <w:ind w:left="1440" w:firstLine="720"/>
        <w:jc w:val="left"/>
        <w:outlineLvl w:val="0"/>
        <w:rPr>
          <w:rFonts w:ascii="宋体" w:eastAsia="宋体" w:hAnsi="宋体"/>
          <w:b/>
        </w:rPr>
      </w:pPr>
    </w:p>
    <w:p w:rsidR="00A71652" w:rsidRDefault="00A71652">
      <w:pPr>
        <w:adjustRightInd/>
        <w:snapToGrid/>
        <w:spacing w:line="220" w:lineRule="atLeast"/>
        <w:rPr>
          <w:rFonts w:ascii="宋体" w:eastAsia="宋体" w:hAnsi="宋体" w:cs="Times New Roman"/>
          <w:b/>
          <w:kern w:val="2"/>
          <w:sz w:val="30"/>
          <w:szCs w:val="30"/>
        </w:rPr>
      </w:pPr>
      <w:r>
        <w:rPr>
          <w:rFonts w:ascii="宋体" w:eastAsia="宋体" w:hAnsi="宋体"/>
          <w:b/>
          <w:noProof/>
        </w:rPr>
        <w:drawing>
          <wp:anchor distT="0" distB="0" distL="114300" distR="114300" simplePos="0" relativeHeight="251662336" behindDoc="0" locked="0" layoutInCell="1" allowOverlap="1">
            <wp:simplePos x="0" y="0"/>
            <wp:positionH relativeFrom="column">
              <wp:posOffset>1571625</wp:posOffset>
            </wp:positionH>
            <wp:positionV relativeFrom="paragraph">
              <wp:posOffset>2067560</wp:posOffset>
            </wp:positionV>
            <wp:extent cx="1866900" cy="2114550"/>
            <wp:effectExtent l="19050" t="0" r="0" b="0"/>
            <wp:wrapNone/>
            <wp:docPr id="4" name="图片 109" descr="说明书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9" descr="说明书封底"/>
                    <pic:cNvPicPr>
                      <a:picLocks noChangeAspect="1" noChangeArrowheads="1"/>
                    </pic:cNvPicPr>
                  </pic:nvPicPr>
                  <pic:blipFill>
                    <a:blip r:embed="rId7" cstate="print"/>
                    <a:srcRect/>
                    <a:stretch>
                      <a:fillRect/>
                    </a:stretch>
                  </pic:blipFill>
                  <pic:spPr bwMode="auto">
                    <a:xfrm>
                      <a:off x="0" y="0"/>
                      <a:ext cx="1866900" cy="2114550"/>
                    </a:xfrm>
                    <a:prstGeom prst="rect">
                      <a:avLst/>
                    </a:prstGeom>
                    <a:noFill/>
                  </pic:spPr>
                </pic:pic>
              </a:graphicData>
            </a:graphic>
          </wp:anchor>
        </w:drawing>
      </w:r>
      <w:r>
        <w:rPr>
          <w:rFonts w:ascii="宋体" w:eastAsia="宋体" w:hAnsi="宋体"/>
          <w:b/>
        </w:rPr>
        <w:br w:type="page"/>
      </w:r>
    </w:p>
    <w:p w:rsidR="002A087A" w:rsidRDefault="002A087A" w:rsidP="002A087A">
      <w:pPr>
        <w:pStyle w:val="10"/>
        <w:spacing w:line="360" w:lineRule="auto"/>
        <w:outlineLvl w:val="0"/>
        <w:rPr>
          <w:rFonts w:ascii="宋体" w:eastAsia="宋体" w:hAnsi="宋体" w:hint="eastAsia"/>
          <w:b/>
        </w:rPr>
      </w:pPr>
      <w:r w:rsidRPr="002A087A">
        <w:rPr>
          <w:rFonts w:ascii="宋体" w:eastAsia="宋体" w:hAnsi="宋体" w:hint="eastAsia"/>
          <w:b/>
        </w:rPr>
        <w:lastRenderedPageBreak/>
        <w:t>隧道钢筋网焊接机</w:t>
      </w:r>
    </w:p>
    <w:p w:rsidR="00A71652" w:rsidRDefault="00A71652" w:rsidP="002A087A">
      <w:pPr>
        <w:pStyle w:val="10"/>
        <w:spacing w:line="360" w:lineRule="auto"/>
        <w:outlineLvl w:val="0"/>
        <w:rPr>
          <w:rFonts w:ascii="宋体" w:eastAsia="宋体" w:hAnsi="宋体" w:hint="eastAsia"/>
          <w:b/>
        </w:rPr>
      </w:pPr>
      <w:r>
        <w:rPr>
          <w:rFonts w:ascii="宋体" w:eastAsia="宋体" w:hAnsi="宋体" w:hint="eastAsia"/>
          <w:b/>
        </w:rPr>
        <w:t>设备使用说明及注意事项</w:t>
      </w:r>
    </w:p>
    <w:p w:rsidR="005C2D72" w:rsidRDefault="005C2D72" w:rsidP="005C2D72">
      <w:pPr>
        <w:spacing w:line="360" w:lineRule="auto"/>
        <w:ind w:left="1080"/>
        <w:rPr>
          <w:rFonts w:ascii="宋体" w:hAnsi="宋体"/>
          <w:sz w:val="28"/>
          <w:szCs w:val="28"/>
        </w:rPr>
      </w:pPr>
      <w:r>
        <w:rPr>
          <w:rFonts w:ascii="宋体" w:hAnsi="宋体" w:hint="eastAsia"/>
          <w:b/>
          <w:sz w:val="28"/>
          <w:szCs w:val="28"/>
        </w:rPr>
        <w:t>1.</w:t>
      </w:r>
      <w:r>
        <w:rPr>
          <w:rFonts w:ascii="宋体" w:hAnsi="宋体" w:hint="eastAsia"/>
          <w:b/>
          <w:sz w:val="28"/>
          <w:szCs w:val="28"/>
        </w:rPr>
        <w:t>安装</w:t>
      </w:r>
    </w:p>
    <w:p w:rsidR="005C2D72" w:rsidRDefault="005C2D72" w:rsidP="005C2D72">
      <w:pPr>
        <w:spacing w:line="360" w:lineRule="auto"/>
        <w:ind w:firstLineChars="525" w:firstLine="1260"/>
        <w:rPr>
          <w:rFonts w:ascii="宋体" w:hAnsi="宋体"/>
          <w:sz w:val="24"/>
        </w:rPr>
      </w:pPr>
      <w:r>
        <w:rPr>
          <w:rFonts w:ascii="宋体" w:hAnsi="宋体" w:hint="eastAsia"/>
          <w:sz w:val="24"/>
        </w:rPr>
        <w:t>焊网机安装可不设置地脚螺栓，只要置放于室内地平面即可。</w:t>
      </w:r>
    </w:p>
    <w:p w:rsidR="005C2D72" w:rsidRDefault="005C2D72" w:rsidP="005C2D72">
      <w:pPr>
        <w:spacing w:line="360" w:lineRule="auto"/>
        <w:ind w:left="1080"/>
        <w:rPr>
          <w:rFonts w:ascii="宋体" w:hAnsi="宋体"/>
          <w:b/>
          <w:sz w:val="28"/>
          <w:szCs w:val="28"/>
        </w:rPr>
      </w:pPr>
      <w:r>
        <w:rPr>
          <w:rFonts w:ascii="宋体" w:hAnsi="宋体" w:hint="eastAsia"/>
          <w:b/>
          <w:sz w:val="28"/>
          <w:szCs w:val="28"/>
        </w:rPr>
        <w:t>2.</w:t>
      </w:r>
      <w:r>
        <w:rPr>
          <w:rFonts w:ascii="宋体" w:hAnsi="宋体" w:hint="eastAsia"/>
          <w:b/>
          <w:sz w:val="28"/>
          <w:szCs w:val="28"/>
        </w:rPr>
        <w:t>调整</w:t>
      </w:r>
    </w:p>
    <w:p w:rsidR="005C2D72" w:rsidRDefault="005C2D72" w:rsidP="005C2D72">
      <w:pPr>
        <w:spacing w:line="360" w:lineRule="auto"/>
        <w:ind w:leftChars="257" w:left="565" w:firstLineChars="192" w:firstLine="538"/>
        <w:rPr>
          <w:rFonts w:ascii="宋体" w:hAnsi="宋体"/>
          <w:sz w:val="28"/>
          <w:szCs w:val="28"/>
        </w:rPr>
      </w:pPr>
      <w:r>
        <w:rPr>
          <w:rFonts w:ascii="宋体" w:hAnsi="宋体" w:hint="eastAsia"/>
          <w:sz w:val="28"/>
          <w:szCs w:val="28"/>
        </w:rPr>
        <w:t>2.1</w:t>
      </w:r>
      <w:r>
        <w:rPr>
          <w:rFonts w:ascii="宋体" w:hAnsi="宋体" w:hint="eastAsia"/>
          <w:sz w:val="24"/>
        </w:rPr>
        <w:t>焊网机在出厂前已按该类产品的工作程序做过精确调整，主要关键部位尤其是感应开关已处于正常工作状态，用户在初次使用时不可对出厂前做过调整的关键部位进行不必要甚至随意的调整拆动，以免造成产品工作程序上的混乱而引发事故</w:t>
      </w:r>
      <w:r>
        <w:rPr>
          <w:rFonts w:ascii="宋体" w:hAnsi="宋体" w:hint="eastAsia"/>
          <w:sz w:val="28"/>
          <w:szCs w:val="28"/>
        </w:rPr>
        <w:t>。</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2.2</w:t>
      </w:r>
      <w:r>
        <w:rPr>
          <w:rFonts w:ascii="宋体" w:hAnsi="宋体" w:hint="eastAsia"/>
          <w:sz w:val="24"/>
        </w:rPr>
        <w:t>用户应了解关键部位的调整内容和掌握在生产过程中必须进行的调整方法。</w:t>
      </w:r>
    </w:p>
    <w:p w:rsidR="005C2D72" w:rsidRDefault="005C2D72" w:rsidP="005C2D72">
      <w:pPr>
        <w:spacing w:line="360" w:lineRule="auto"/>
        <w:ind w:firstLineChars="400" w:firstLine="960"/>
        <w:rPr>
          <w:rFonts w:ascii="宋体" w:hAnsi="宋体"/>
          <w:sz w:val="24"/>
        </w:rPr>
      </w:pPr>
      <w:r>
        <w:rPr>
          <w:rFonts w:ascii="宋体" w:hAnsi="宋体" w:hint="eastAsia"/>
          <w:sz w:val="24"/>
        </w:rPr>
        <w:t>2.2.1</w:t>
      </w:r>
      <w:r>
        <w:rPr>
          <w:rFonts w:ascii="宋体" w:hAnsi="宋体" w:hint="eastAsia"/>
          <w:sz w:val="24"/>
        </w:rPr>
        <w:t>下电极触头的调整：</w:t>
      </w:r>
    </w:p>
    <w:p w:rsidR="005C2D72" w:rsidRDefault="005C2D72" w:rsidP="005C2D72">
      <w:pPr>
        <w:spacing w:line="360" w:lineRule="auto"/>
        <w:ind w:leftChars="258" w:left="568" w:firstLineChars="150" w:firstLine="360"/>
        <w:rPr>
          <w:rFonts w:ascii="宋体" w:hAnsi="宋体" w:hint="eastAsia"/>
          <w:sz w:val="24"/>
        </w:rPr>
      </w:pPr>
      <w:r>
        <w:rPr>
          <w:rFonts w:ascii="宋体" w:hAnsi="宋体" w:hint="eastAsia"/>
          <w:sz w:val="24"/>
        </w:rPr>
        <w:t>（</w:t>
      </w:r>
      <w:r>
        <w:rPr>
          <w:rFonts w:ascii="宋体" w:hAnsi="宋体" w:hint="eastAsia"/>
          <w:sz w:val="24"/>
        </w:rPr>
        <w:t>1</w:t>
      </w:r>
      <w:r>
        <w:rPr>
          <w:rFonts w:ascii="宋体" w:hAnsi="宋体" w:hint="eastAsia"/>
          <w:sz w:val="24"/>
        </w:rPr>
        <w:t>）下电极触头座安装在下梁轨道上。松开下电极触头座紧固螺栓，下电极触头座可以沿下梁轨道移动，移至正确位置后上紧下电极触头座紧固螺栓和下焊头夹紧螺栓。注意：下电极触头座和下梁轨道必须是绝缘的，下梁轨道表面有一层绝缘板，紧固螺栓外套绝缘管，并且和下电极触头座间垫有小块绝缘垫片。如果下电极触头座和下梁轨道绝缘不好，焊接电流就会从下梁形成的回路流失，这将严重影响焊接质量，烧坏焊接变压器。见图</w:t>
      </w:r>
      <w:r>
        <w:rPr>
          <w:rFonts w:ascii="宋体" w:hAnsi="宋体" w:hint="eastAsia"/>
          <w:sz w:val="24"/>
        </w:rPr>
        <w:t>4.1</w:t>
      </w:r>
    </w:p>
    <w:p w:rsidR="005C2D72" w:rsidRDefault="005C2D72" w:rsidP="005C2D72">
      <w:pPr>
        <w:spacing w:line="360" w:lineRule="auto"/>
        <w:ind w:leftChars="258" w:left="568" w:firstLineChars="150" w:firstLine="360"/>
        <w:rPr>
          <w:rFonts w:ascii="宋体" w:hAnsi="宋体" w:hint="eastAsia"/>
          <w:sz w:val="24"/>
        </w:rPr>
      </w:pPr>
      <w:r>
        <w:rPr>
          <w:rFonts w:hint="eastAsia"/>
          <w:noProof/>
          <w:sz w:val="24"/>
        </w:rPr>
        <w:lastRenderedPageBreak/>
        <w:drawing>
          <wp:inline distT="0" distB="0" distL="0" distR="0">
            <wp:extent cx="4000500" cy="1724025"/>
            <wp:effectExtent l="1905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cstate="print"/>
                    <a:srcRect l="19553" t="28011" r="27406" b="55881"/>
                    <a:stretch>
                      <a:fillRect/>
                    </a:stretch>
                  </pic:blipFill>
                  <pic:spPr bwMode="auto">
                    <a:xfrm>
                      <a:off x="0" y="0"/>
                      <a:ext cx="4000500" cy="1724025"/>
                    </a:xfrm>
                    <a:prstGeom prst="rect">
                      <a:avLst/>
                    </a:prstGeom>
                    <a:noFill/>
                    <a:ln w="9525" cmpd="sng">
                      <a:noFill/>
                      <a:miter lim="800000"/>
                      <a:headEnd/>
                      <a:tailEnd/>
                    </a:ln>
                  </pic:spPr>
                </pic:pic>
              </a:graphicData>
            </a:graphic>
          </wp:inline>
        </w:drawing>
      </w:r>
    </w:p>
    <w:p w:rsidR="005C2D72" w:rsidRDefault="005C2D72" w:rsidP="005C2D72">
      <w:pPr>
        <w:spacing w:line="360" w:lineRule="auto"/>
        <w:ind w:leftChars="258" w:left="568"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）根据下焊头间距调节上焊头间距，并使上下焊头对齐。</w:t>
      </w:r>
    </w:p>
    <w:p w:rsidR="005C2D72" w:rsidRDefault="005C2D72" w:rsidP="005C2D72">
      <w:pPr>
        <w:spacing w:line="360" w:lineRule="auto"/>
        <w:ind w:leftChars="257" w:left="565" w:firstLineChars="150" w:firstLine="360"/>
        <w:rPr>
          <w:rFonts w:ascii="宋体" w:hAnsi="宋体" w:hint="eastAsia"/>
          <w:sz w:val="24"/>
        </w:rPr>
      </w:pPr>
      <w:r>
        <w:rPr>
          <w:rFonts w:ascii="宋体" w:hAnsi="宋体" w:hint="eastAsia"/>
          <w:sz w:val="24"/>
        </w:rPr>
        <w:t>（</w:t>
      </w:r>
      <w:r>
        <w:rPr>
          <w:rFonts w:ascii="宋体" w:hAnsi="宋体" w:hint="eastAsia"/>
          <w:sz w:val="24"/>
        </w:rPr>
        <w:t>3</w:t>
      </w:r>
      <w:r>
        <w:rPr>
          <w:rFonts w:ascii="宋体" w:hAnsi="宋体" w:hint="eastAsia"/>
          <w:sz w:val="24"/>
        </w:rPr>
        <w:t>）所有的铜件接触面必须保持清洁，导电良好。用铜导电带连接焊网变压器和下电极触头座。一台焊接变压器输出绕组有两组，绕组铜板上下对应的为一组，分别连接两个下电极触头座，对应这两个下电极触头座的上焊头用铜导电带连接。焊接变压器的二次绕组铜板是焊接电能的输出端，要产生焊接电流必须使连接焊接变压器同一绕组的下触头及上面的待焊网的两个十字交叉点与两个上电极和一根上电极铜导电带形成回路。见图</w:t>
      </w:r>
      <w:r>
        <w:rPr>
          <w:rFonts w:ascii="宋体" w:hAnsi="宋体" w:hint="eastAsia"/>
          <w:sz w:val="24"/>
        </w:rPr>
        <w:t>4.2</w:t>
      </w:r>
    </w:p>
    <w:p w:rsidR="005C2D72" w:rsidRDefault="005C2D72" w:rsidP="005C2D72">
      <w:pPr>
        <w:spacing w:line="360" w:lineRule="auto"/>
        <w:ind w:leftChars="257" w:left="565" w:firstLineChars="150" w:firstLine="330"/>
        <w:rPr>
          <w:rFonts w:ascii="宋体" w:hAnsi="宋体"/>
          <w:sz w:val="24"/>
        </w:rPr>
      </w:pPr>
      <w:r>
        <w:rPr>
          <w:noProof/>
        </w:rPr>
        <w:drawing>
          <wp:anchor distT="0" distB="0" distL="114300" distR="114300" simplePos="0" relativeHeight="251670528" behindDoc="0" locked="0" layoutInCell="1" allowOverlap="1">
            <wp:simplePos x="0" y="0"/>
            <wp:positionH relativeFrom="column">
              <wp:align>left</wp:align>
            </wp:positionH>
            <wp:positionV relativeFrom="paragraph">
              <wp:posOffset>-8321040</wp:posOffset>
            </wp:positionV>
            <wp:extent cx="4230370" cy="2719070"/>
            <wp:effectExtent l="19050" t="0" r="0" b="0"/>
            <wp:wrapSquare wrapText="right"/>
            <wp:docPr id="25"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8"/>
                    <pic:cNvPicPr>
                      <a:picLocks noChangeAspect="1" noChangeArrowheads="1"/>
                    </pic:cNvPicPr>
                  </pic:nvPicPr>
                  <pic:blipFill>
                    <a:blip r:embed="rId8" cstate="print"/>
                    <a:srcRect l="14999" t="67523" r="29082" b="6984"/>
                    <a:stretch>
                      <a:fillRect/>
                    </a:stretch>
                  </pic:blipFill>
                  <pic:spPr bwMode="auto">
                    <a:xfrm>
                      <a:off x="0" y="0"/>
                      <a:ext cx="4230370" cy="2719070"/>
                    </a:xfrm>
                    <a:prstGeom prst="rect">
                      <a:avLst/>
                    </a:prstGeom>
                    <a:noFill/>
                    <a:ln w="9525" cmpd="sng">
                      <a:noFill/>
                      <a:miter lim="800000"/>
                      <a:headEnd/>
                      <a:tailEnd/>
                    </a:ln>
                  </pic:spPr>
                </pic:pic>
              </a:graphicData>
            </a:graphic>
          </wp:anchor>
        </w:drawing>
      </w:r>
      <w:r>
        <w:rPr>
          <w:rFonts w:ascii="宋体" w:hAnsi="宋体"/>
          <w:sz w:val="24"/>
        </w:rPr>
        <w:br w:type="textWrapping" w:clear="all"/>
      </w:r>
    </w:p>
    <w:p w:rsidR="005C2D72" w:rsidRDefault="005C2D72" w:rsidP="005C2D72">
      <w:pPr>
        <w:spacing w:line="360" w:lineRule="auto"/>
        <w:ind w:leftChars="257" w:left="565" w:firstLineChars="150" w:firstLine="360"/>
        <w:rPr>
          <w:rFonts w:ascii="宋体" w:hAnsi="宋体" w:hint="eastAsia"/>
          <w:sz w:val="24"/>
        </w:rPr>
      </w:pPr>
      <w:r>
        <w:rPr>
          <w:rFonts w:ascii="宋体" w:hAnsi="宋体" w:hint="eastAsia"/>
          <w:sz w:val="24"/>
        </w:rPr>
        <w:t>与焊接变压器输出绕组的上下导电铜排相连接的下电极是成对的，由于待焊网片的宽度和网格大小的关系，下电极可能出现不能成对的现象，此时可用导线一端接至与单下电极对应的上电极触头上，另一端接在该下电极座上，使其单独形成回路。</w:t>
      </w:r>
    </w:p>
    <w:p w:rsidR="005C2D72" w:rsidRDefault="005C2D72" w:rsidP="005C2D72">
      <w:pPr>
        <w:spacing w:line="360" w:lineRule="auto"/>
        <w:ind w:firstLineChars="400" w:firstLine="960"/>
        <w:rPr>
          <w:rFonts w:ascii="宋体" w:hAnsi="宋体"/>
          <w:sz w:val="24"/>
        </w:rPr>
      </w:pPr>
      <w:r>
        <w:rPr>
          <w:rFonts w:ascii="宋体" w:hAnsi="宋体" w:hint="eastAsia"/>
          <w:sz w:val="24"/>
        </w:rPr>
        <w:t>2.2.2</w:t>
      </w:r>
      <w:r>
        <w:rPr>
          <w:rFonts w:ascii="宋体" w:hAnsi="宋体" w:hint="eastAsia"/>
          <w:sz w:val="24"/>
        </w:rPr>
        <w:t>经丝间距的调整（经向网格的调整）：</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lastRenderedPageBreak/>
        <w:t>松开下电极触头座紧固螺栓，按所需经丝间距移动至正确的位置并拧紧其紧固螺栓。</w:t>
      </w:r>
    </w:p>
    <w:p w:rsidR="005C2D72" w:rsidRDefault="005C2D72" w:rsidP="005C2D72">
      <w:pPr>
        <w:spacing w:line="360" w:lineRule="auto"/>
        <w:ind w:firstLineChars="400" w:firstLine="960"/>
        <w:rPr>
          <w:rFonts w:ascii="宋体" w:hAnsi="宋体"/>
          <w:sz w:val="24"/>
        </w:rPr>
      </w:pPr>
      <w:r>
        <w:rPr>
          <w:rFonts w:ascii="宋体" w:hAnsi="宋体" w:hint="eastAsia"/>
          <w:sz w:val="24"/>
        </w:rPr>
        <w:t>2.2.3</w:t>
      </w:r>
      <w:r>
        <w:rPr>
          <w:rFonts w:ascii="宋体" w:hAnsi="宋体" w:hint="eastAsia"/>
          <w:sz w:val="24"/>
        </w:rPr>
        <w:t>上电极触头的调整：</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）上电极触头间距的调整：根据待焊网片的径丝间距和下电极触头的位置，松开需调整上电极触头的紧固螺丝，移动到适当位置，边紧固边检查上电极上下运动是否灵活，直至旋紧。</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）调整上电极的平齐度，即调整各上电极延伸出上梁向下的距离相等。根据焊接丝径调整上电极的压力，旋紧压力调整螺丝，顺时针压力增大，逆时针压力减小。</w:t>
      </w:r>
    </w:p>
    <w:p w:rsidR="005C2D72" w:rsidRDefault="005C2D72" w:rsidP="005C2D72">
      <w:pPr>
        <w:spacing w:line="360" w:lineRule="auto"/>
        <w:ind w:leftChars="257" w:left="565" w:firstLineChars="150" w:firstLine="360"/>
        <w:rPr>
          <w:rFonts w:ascii="宋体" w:hAnsi="宋体"/>
          <w:sz w:val="24"/>
        </w:rPr>
      </w:pPr>
      <w:r>
        <w:rPr>
          <w:rFonts w:ascii="宋体" w:hAnsi="宋体" w:hint="eastAsia"/>
          <w:sz w:val="24"/>
        </w:rPr>
        <w:t>2.2.4</w:t>
      </w:r>
      <w:r>
        <w:rPr>
          <w:rFonts w:ascii="宋体" w:hAnsi="宋体" w:hint="eastAsia"/>
          <w:sz w:val="24"/>
        </w:rPr>
        <w:t>定位磁铁架的调整：</w:t>
      </w:r>
    </w:p>
    <w:p w:rsidR="005C2D72" w:rsidRDefault="005C2D72" w:rsidP="005C2D72">
      <w:pPr>
        <w:spacing w:line="360" w:lineRule="auto"/>
        <w:ind w:leftChars="257" w:left="565" w:firstLineChars="150" w:firstLine="360"/>
        <w:rPr>
          <w:rFonts w:ascii="宋体" w:hAnsi="宋体" w:hint="eastAsia"/>
          <w:sz w:val="24"/>
        </w:rPr>
      </w:pPr>
      <w:r>
        <w:rPr>
          <w:rFonts w:ascii="宋体" w:hAnsi="宋体"/>
          <w:noProof/>
          <w:sz w:val="24"/>
        </w:rPr>
        <w:drawing>
          <wp:anchor distT="0" distB="0" distL="114300" distR="114300" simplePos="0" relativeHeight="251664384" behindDoc="1" locked="0" layoutInCell="1" allowOverlap="1">
            <wp:simplePos x="0" y="0"/>
            <wp:positionH relativeFrom="column">
              <wp:posOffset>828675</wp:posOffset>
            </wp:positionH>
            <wp:positionV relativeFrom="paragraph">
              <wp:posOffset>2054225</wp:posOffset>
            </wp:positionV>
            <wp:extent cx="3886200" cy="1685925"/>
            <wp:effectExtent l="19050" t="0" r="0" b="0"/>
            <wp:wrapNone/>
            <wp:docPr id="24"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pic:cNvPicPr>
                      <a:picLocks noChangeAspect="1" noChangeArrowheads="1"/>
                    </pic:cNvPicPr>
                  </pic:nvPicPr>
                  <pic:blipFill>
                    <a:blip r:embed="rId9" cstate="print"/>
                    <a:srcRect l="24063" t="20384" r="23662" b="63866"/>
                    <a:stretch>
                      <a:fillRect/>
                    </a:stretch>
                  </pic:blipFill>
                  <pic:spPr bwMode="auto">
                    <a:xfrm>
                      <a:off x="0" y="0"/>
                      <a:ext cx="3886200" cy="1685925"/>
                    </a:xfrm>
                    <a:prstGeom prst="rect">
                      <a:avLst/>
                    </a:prstGeom>
                    <a:noFill/>
                    <a:ln w="9525" cmpd="sng">
                      <a:noFill/>
                      <a:miter lim="800000"/>
                      <a:headEnd/>
                      <a:tailEnd/>
                    </a:ln>
                  </pic:spPr>
                </pic:pic>
              </a:graphicData>
            </a:graphic>
          </wp:anchor>
        </w:drawing>
      </w:r>
      <w:r>
        <w:rPr>
          <w:rFonts w:ascii="宋体" w:hAnsi="宋体" w:hint="eastAsia"/>
          <w:sz w:val="24"/>
        </w:rPr>
        <w:t>（</w:t>
      </w:r>
      <w:r>
        <w:rPr>
          <w:rFonts w:ascii="宋体" w:hAnsi="宋体" w:hint="eastAsia"/>
          <w:sz w:val="24"/>
        </w:rPr>
        <w:t>1</w:t>
      </w:r>
      <w:r>
        <w:rPr>
          <w:rFonts w:ascii="宋体" w:hAnsi="宋体" w:hint="eastAsia"/>
          <w:sz w:val="24"/>
        </w:rPr>
        <w:t>）磁铁放在磁铁架上用于吸引固定纬丝，磁铁架安装在相邻两个下电极触头座之间的合适位置，磁铁架一般每</w:t>
      </w:r>
      <w:r>
        <w:rPr>
          <w:rFonts w:ascii="宋体" w:hAnsi="宋体" w:hint="eastAsia"/>
          <w:sz w:val="24"/>
        </w:rPr>
        <w:t>25cm---30cm</w:t>
      </w:r>
      <w:r>
        <w:rPr>
          <w:rFonts w:ascii="宋体" w:hAnsi="宋体" w:hint="eastAsia"/>
          <w:sz w:val="24"/>
        </w:rPr>
        <w:t>放置一个，安装磁铁架时应用直尺或细线将各衔铁面校准调直，即各衔铁面在同一直线上。如果不在同一直线上会出现焊出的网面不平整的现象，如中间高两边低或两边起包等。见图</w:t>
      </w:r>
      <w:r>
        <w:rPr>
          <w:rFonts w:ascii="宋体" w:hAnsi="宋体" w:hint="eastAsia"/>
          <w:sz w:val="24"/>
        </w:rPr>
        <w:t>4.3</w:t>
      </w:r>
    </w:p>
    <w:p w:rsidR="005C2D72" w:rsidRDefault="005C2D72" w:rsidP="005C2D72">
      <w:pPr>
        <w:spacing w:line="360" w:lineRule="auto"/>
        <w:ind w:leftChars="257" w:left="565" w:firstLineChars="150" w:firstLine="360"/>
        <w:rPr>
          <w:rFonts w:ascii="宋体" w:hAnsi="宋体"/>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hint="eastAsia"/>
          <w:sz w:val="24"/>
        </w:rPr>
      </w:pPr>
    </w:p>
    <w:p w:rsidR="005C2D72" w:rsidRDefault="005C2D72" w:rsidP="005C2D72">
      <w:pPr>
        <w:spacing w:line="360" w:lineRule="auto"/>
        <w:ind w:leftChars="257" w:left="565" w:firstLineChars="150" w:firstLine="3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）将一根调直的纬丝放在衔铁面上，观察纬丝是否在下电极触头的中心位置，如偏离应调正。</w:t>
      </w:r>
    </w:p>
    <w:p w:rsidR="005C2D72" w:rsidRDefault="005C2D72" w:rsidP="005C2D72">
      <w:pPr>
        <w:spacing w:line="360" w:lineRule="auto"/>
        <w:ind w:leftChars="257" w:left="565" w:firstLineChars="225" w:firstLine="540"/>
        <w:rPr>
          <w:rFonts w:ascii="宋体" w:hAnsi="宋体" w:hint="eastAsia"/>
          <w:sz w:val="24"/>
        </w:rPr>
      </w:pPr>
      <w:r>
        <w:rPr>
          <w:rFonts w:ascii="宋体" w:hAnsi="宋体" w:hint="eastAsia"/>
          <w:sz w:val="24"/>
        </w:rPr>
        <w:t>2.2.5</w:t>
      </w:r>
      <w:r>
        <w:rPr>
          <w:rFonts w:ascii="宋体" w:hAnsi="宋体" w:hint="eastAsia"/>
          <w:sz w:val="24"/>
        </w:rPr>
        <w:t>用方形绝缘材质长条做径丝磨具，即在方形绝缘材质上切割出可放入径丝尺寸的切口，切口间距按照网片图纸的镜像间距确定，并将其放置在下电极触头座后方的</w:t>
      </w:r>
      <w:r>
        <w:rPr>
          <w:rFonts w:ascii="宋体" w:hAnsi="宋体" w:hint="eastAsia"/>
          <w:sz w:val="24"/>
        </w:rPr>
        <w:t>U</w:t>
      </w:r>
      <w:r>
        <w:rPr>
          <w:rFonts w:ascii="宋体" w:hAnsi="宋体" w:hint="eastAsia"/>
          <w:sz w:val="24"/>
        </w:rPr>
        <w:t>型钢内，并且切口和下焊头相对应。如图</w:t>
      </w:r>
      <w:r>
        <w:rPr>
          <w:rFonts w:ascii="宋体" w:hAnsi="宋体" w:hint="eastAsia"/>
          <w:sz w:val="24"/>
        </w:rPr>
        <w:t>4.3</w:t>
      </w:r>
    </w:p>
    <w:p w:rsidR="005C2D72" w:rsidRDefault="005C2D72" w:rsidP="005C2D72">
      <w:pPr>
        <w:spacing w:line="360" w:lineRule="auto"/>
        <w:ind w:firstLineChars="425" w:firstLine="1020"/>
        <w:rPr>
          <w:rFonts w:ascii="宋体" w:hAnsi="宋体" w:hint="eastAsia"/>
          <w:sz w:val="24"/>
        </w:rPr>
      </w:pPr>
      <w:r>
        <w:rPr>
          <w:rFonts w:ascii="宋体" w:hAnsi="宋体" w:hint="eastAsia"/>
          <w:noProof/>
          <w:sz w:val="24"/>
        </w:rPr>
        <w:drawing>
          <wp:anchor distT="0" distB="0" distL="114300" distR="114300" simplePos="0" relativeHeight="251665408" behindDoc="1" locked="0" layoutInCell="1" allowOverlap="1">
            <wp:simplePos x="0" y="0"/>
            <wp:positionH relativeFrom="column">
              <wp:posOffset>685800</wp:posOffset>
            </wp:positionH>
            <wp:positionV relativeFrom="paragraph">
              <wp:posOffset>0</wp:posOffset>
            </wp:positionV>
            <wp:extent cx="3771900" cy="1584960"/>
            <wp:effectExtent l="0" t="0" r="0" b="0"/>
            <wp:wrapNone/>
            <wp:docPr id="23"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9" cstate="print"/>
                    <a:srcRect l="21170" t="54573" r="24394" b="28662"/>
                    <a:stretch>
                      <a:fillRect/>
                    </a:stretch>
                  </pic:blipFill>
                  <pic:spPr bwMode="auto">
                    <a:xfrm>
                      <a:off x="0" y="0"/>
                      <a:ext cx="3771900" cy="1584960"/>
                    </a:xfrm>
                    <a:prstGeom prst="rect">
                      <a:avLst/>
                    </a:prstGeom>
                    <a:noFill/>
                    <a:ln w="9525" cmpd="sng">
                      <a:noFill/>
                      <a:miter lim="800000"/>
                      <a:headEnd/>
                      <a:tailEnd/>
                    </a:ln>
                  </pic:spPr>
                </pic:pic>
              </a:graphicData>
            </a:graphic>
          </wp:anchor>
        </w:drawing>
      </w: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r>
        <w:rPr>
          <w:rFonts w:ascii="宋体" w:hAnsi="宋体" w:hint="eastAsia"/>
          <w:sz w:val="24"/>
        </w:rPr>
        <w:t>2.2.6</w:t>
      </w:r>
      <w:r>
        <w:rPr>
          <w:rFonts w:ascii="宋体" w:hAnsi="宋体" w:hint="eastAsia"/>
          <w:sz w:val="24"/>
        </w:rPr>
        <w:t>放纬丝装置调节</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sz w:val="24"/>
        </w:rPr>
        <w:t xml:space="preserve">    </w:t>
      </w:r>
      <w:r>
        <w:rPr>
          <w:rFonts w:ascii="宋体" w:hAnsi="宋体" w:hint="eastAsia"/>
          <w:sz w:val="24"/>
        </w:rPr>
        <w:t>放纬丝装置由多个放置单元组成，每个放置单元是由两个钢条</w:t>
      </w:r>
      <w:r>
        <w:rPr>
          <w:rFonts w:ascii="宋体" w:hAnsi="宋体" w:hint="eastAsia"/>
          <w:sz w:val="24"/>
        </w:rPr>
        <w:t>A</w:t>
      </w:r>
      <w:r>
        <w:rPr>
          <w:rFonts w:ascii="宋体" w:hAnsi="宋体" w:hint="eastAsia"/>
          <w:sz w:val="24"/>
        </w:rPr>
        <w:t>和</w:t>
      </w:r>
      <w:r>
        <w:rPr>
          <w:rFonts w:ascii="宋体" w:hAnsi="宋体" w:hint="eastAsia"/>
          <w:sz w:val="24"/>
        </w:rPr>
        <w:t>B</w:t>
      </w:r>
      <w:r>
        <w:rPr>
          <w:rFonts w:ascii="宋体" w:hAnsi="宋体" w:hint="eastAsia"/>
          <w:sz w:val="24"/>
        </w:rPr>
        <w:t>和放丝凹轮所组成的，如图</w:t>
      </w:r>
      <w:r>
        <w:rPr>
          <w:rFonts w:ascii="宋体" w:hAnsi="宋体" w:hint="eastAsia"/>
          <w:sz w:val="24"/>
        </w:rPr>
        <w:t>4.4a</w:t>
      </w:r>
      <w:r>
        <w:rPr>
          <w:rFonts w:ascii="宋体" w:hAnsi="宋体" w:hint="eastAsia"/>
          <w:sz w:val="24"/>
        </w:rPr>
        <w:t>，首先调节两个凹轮，两个可以绕同一轴线相对旋转。使两个凹轮所组成的凹槽正好放入一根纬丝，如图</w:t>
      </w:r>
      <w:r>
        <w:rPr>
          <w:rFonts w:ascii="宋体" w:hAnsi="宋体" w:hint="eastAsia"/>
          <w:sz w:val="24"/>
        </w:rPr>
        <w:t>4.4b</w:t>
      </w:r>
      <w:r>
        <w:rPr>
          <w:rFonts w:ascii="宋体" w:hAnsi="宋体" w:hint="eastAsia"/>
          <w:sz w:val="24"/>
        </w:rPr>
        <w:t>，然后将凹轮槽按图</w:t>
      </w:r>
      <w:r>
        <w:rPr>
          <w:rFonts w:ascii="宋体" w:hAnsi="宋体" w:hint="eastAsia"/>
          <w:sz w:val="24"/>
        </w:rPr>
        <w:t>4.4c</w:t>
      </w:r>
      <w:r>
        <w:rPr>
          <w:rFonts w:ascii="宋体" w:hAnsi="宋体" w:hint="eastAsia"/>
          <w:sz w:val="24"/>
        </w:rPr>
        <w:t>，调整至对准两个钢条</w:t>
      </w:r>
      <w:r>
        <w:rPr>
          <w:rFonts w:ascii="宋体" w:hAnsi="宋体" w:hint="eastAsia"/>
          <w:sz w:val="24"/>
        </w:rPr>
        <w:t>A</w:t>
      </w:r>
      <w:r>
        <w:rPr>
          <w:rFonts w:ascii="宋体" w:hAnsi="宋体" w:hint="eastAsia"/>
          <w:sz w:val="24"/>
        </w:rPr>
        <w:t>、</w:t>
      </w:r>
      <w:r>
        <w:rPr>
          <w:rFonts w:ascii="宋体" w:hAnsi="宋体" w:hint="eastAsia"/>
          <w:sz w:val="24"/>
        </w:rPr>
        <w:t>B</w:t>
      </w:r>
      <w:r>
        <w:rPr>
          <w:rFonts w:ascii="宋体" w:hAnsi="宋体" w:hint="eastAsia"/>
          <w:sz w:val="24"/>
        </w:rPr>
        <w:t>所组成的通道，并且调整通道的大小以稍大于一根纬丝直径，将所有的放置单元都按图</w:t>
      </w:r>
      <w:r>
        <w:rPr>
          <w:rFonts w:ascii="宋体" w:hAnsi="宋体" w:hint="eastAsia"/>
          <w:sz w:val="24"/>
        </w:rPr>
        <w:t>4.4c</w:t>
      </w:r>
      <w:r>
        <w:rPr>
          <w:rFonts w:ascii="宋体" w:hAnsi="宋体" w:hint="eastAsia"/>
          <w:sz w:val="24"/>
        </w:rPr>
        <w:lastRenderedPageBreak/>
        <w:t>调节好，也可以根据纬丝长度只调节所需的放置单元，这样当纬丝轮组沿箭头指向转动时，就可以放下一根纬丝，如图</w:t>
      </w:r>
      <w:r>
        <w:rPr>
          <w:rFonts w:ascii="宋体" w:hAnsi="宋体" w:hint="eastAsia"/>
          <w:sz w:val="24"/>
        </w:rPr>
        <w:t>4.4d</w:t>
      </w:r>
      <w:r>
        <w:rPr>
          <w:rFonts w:ascii="宋体" w:hAnsi="宋体" w:hint="eastAsia"/>
          <w:sz w:val="24"/>
        </w:rPr>
        <w:t>。</w:t>
      </w:r>
    </w:p>
    <w:p w:rsidR="005C2D72" w:rsidRDefault="005C2D72" w:rsidP="005C2D72">
      <w:pPr>
        <w:spacing w:line="360" w:lineRule="auto"/>
        <w:ind w:firstLineChars="425" w:firstLine="1020"/>
        <w:rPr>
          <w:rFonts w:ascii="宋体" w:hAnsi="宋体" w:hint="eastAsia"/>
          <w:sz w:val="24"/>
        </w:rPr>
      </w:pPr>
      <w:r>
        <w:rPr>
          <w:rFonts w:ascii="宋体" w:hAnsi="宋体" w:hint="eastAsia"/>
          <w:noProof/>
          <w:sz w:val="24"/>
        </w:rPr>
        <w:drawing>
          <wp:anchor distT="0" distB="0" distL="114300" distR="114300" simplePos="0" relativeHeight="251666432" behindDoc="1" locked="0" layoutInCell="1" allowOverlap="1">
            <wp:simplePos x="0" y="0"/>
            <wp:positionH relativeFrom="column">
              <wp:posOffset>685800</wp:posOffset>
            </wp:positionH>
            <wp:positionV relativeFrom="paragraph">
              <wp:posOffset>0</wp:posOffset>
            </wp:positionV>
            <wp:extent cx="5143500" cy="1584960"/>
            <wp:effectExtent l="19050" t="0" r="0" b="0"/>
            <wp:wrapNone/>
            <wp:docPr id="22"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0"/>
                    <pic:cNvPicPr>
                      <a:picLocks noChangeAspect="1" noChangeArrowheads="1"/>
                    </pic:cNvPicPr>
                  </pic:nvPicPr>
                  <pic:blipFill>
                    <a:blip r:embed="rId10" cstate="print"/>
                    <a:srcRect l="16626" t="13896" r="15358" b="71280"/>
                    <a:stretch>
                      <a:fillRect/>
                    </a:stretch>
                  </pic:blipFill>
                  <pic:spPr bwMode="auto">
                    <a:xfrm>
                      <a:off x="0" y="0"/>
                      <a:ext cx="5143500" cy="1584960"/>
                    </a:xfrm>
                    <a:prstGeom prst="rect">
                      <a:avLst/>
                    </a:prstGeom>
                    <a:noFill/>
                    <a:ln w="9525" cmpd="sng">
                      <a:noFill/>
                      <a:miter lim="800000"/>
                      <a:headEnd/>
                      <a:tailEnd/>
                    </a:ln>
                  </pic:spPr>
                </pic:pic>
              </a:graphicData>
            </a:graphic>
          </wp:anchor>
        </w:drawing>
      </w: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firstLineChars="425" w:firstLine="1020"/>
        <w:rPr>
          <w:rFonts w:ascii="宋体" w:hAnsi="宋体" w:hint="eastAsia"/>
          <w:sz w:val="24"/>
        </w:rPr>
      </w:pPr>
      <w:r>
        <w:rPr>
          <w:rFonts w:ascii="宋体" w:hAnsi="宋体" w:hint="eastAsia"/>
          <w:sz w:val="24"/>
        </w:rPr>
        <w:t xml:space="preserve">      4.4a            4.4b          4.4c             4.4d</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sz w:val="24"/>
        </w:rPr>
        <w:t>注意</w:t>
      </w:r>
      <w:r>
        <w:rPr>
          <w:rFonts w:ascii="宋体" w:hAnsi="宋体" w:hint="eastAsia"/>
          <w:sz w:val="24"/>
        </w:rPr>
        <w:t>:</w:t>
      </w:r>
      <w:r>
        <w:rPr>
          <w:rFonts w:ascii="宋体" w:hAnsi="宋体" w:hint="eastAsia"/>
          <w:sz w:val="24"/>
        </w:rPr>
        <w:t>凹轮以放入一根纬丝为准，并且两个钢条</w:t>
      </w:r>
      <w:r>
        <w:rPr>
          <w:rFonts w:ascii="宋体" w:hAnsi="宋体" w:hint="eastAsia"/>
          <w:sz w:val="24"/>
        </w:rPr>
        <w:t>A</w:t>
      </w:r>
      <w:r>
        <w:rPr>
          <w:rFonts w:ascii="宋体" w:hAnsi="宋体" w:hint="eastAsia"/>
          <w:sz w:val="24"/>
        </w:rPr>
        <w:t>、</w:t>
      </w:r>
      <w:r>
        <w:rPr>
          <w:rFonts w:ascii="宋体" w:hAnsi="宋体" w:hint="eastAsia"/>
          <w:sz w:val="24"/>
        </w:rPr>
        <w:t>B</w:t>
      </w:r>
      <w:r>
        <w:rPr>
          <w:rFonts w:ascii="宋体" w:hAnsi="宋体" w:hint="eastAsia"/>
          <w:sz w:val="24"/>
        </w:rPr>
        <w:t>所组成的通道不要太大，否则可能一次放下两根纬丝。刚调</w:t>
      </w:r>
      <w:r>
        <w:rPr>
          <w:rFonts w:ascii="宋体" w:hAnsi="宋体" w:hint="eastAsia"/>
          <w:sz w:val="24"/>
        </w:rPr>
        <w:t>A</w:t>
      </w:r>
      <w:r>
        <w:rPr>
          <w:rFonts w:ascii="宋体" w:hAnsi="宋体" w:hint="eastAsia"/>
          <w:sz w:val="24"/>
        </w:rPr>
        <w:t>可以沿箭头方向上下调节你能顺利放下一根纬丝并挡住其他纬丝为准。</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noProof/>
          <w:sz w:val="24"/>
        </w:rPr>
        <w:drawing>
          <wp:anchor distT="0" distB="0" distL="114300" distR="114300" simplePos="0" relativeHeight="251667456" behindDoc="1" locked="0" layoutInCell="1" allowOverlap="1">
            <wp:simplePos x="0" y="0"/>
            <wp:positionH relativeFrom="column">
              <wp:posOffset>276225</wp:posOffset>
            </wp:positionH>
            <wp:positionV relativeFrom="paragraph">
              <wp:posOffset>1178560</wp:posOffset>
            </wp:positionV>
            <wp:extent cx="5029200" cy="1085850"/>
            <wp:effectExtent l="19050" t="0" r="0" b="0"/>
            <wp:wrapNone/>
            <wp:docPr id="2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1"/>
                    <pic:cNvPicPr>
                      <a:picLocks noChangeAspect="1" noChangeArrowheads="1"/>
                    </pic:cNvPicPr>
                  </pic:nvPicPr>
                  <pic:blipFill>
                    <a:blip r:embed="rId10" cstate="print"/>
                    <a:srcRect l="16626" t="56516" r="16870" b="33293"/>
                    <a:stretch>
                      <a:fillRect/>
                    </a:stretch>
                  </pic:blipFill>
                  <pic:spPr bwMode="auto">
                    <a:xfrm>
                      <a:off x="0" y="0"/>
                      <a:ext cx="5029200" cy="1085850"/>
                    </a:xfrm>
                    <a:prstGeom prst="rect">
                      <a:avLst/>
                    </a:prstGeom>
                    <a:noFill/>
                    <a:ln w="9525" cmpd="sng">
                      <a:noFill/>
                      <a:miter lim="800000"/>
                      <a:headEnd/>
                      <a:tailEnd/>
                    </a:ln>
                  </pic:spPr>
                </pic:pic>
              </a:graphicData>
            </a:graphic>
          </wp:anchor>
        </w:drawing>
      </w:r>
      <w:r>
        <w:rPr>
          <w:rFonts w:ascii="宋体" w:hAnsi="宋体" w:hint="eastAsia"/>
          <w:sz w:val="24"/>
        </w:rPr>
        <w:t>2.2.7</w:t>
      </w:r>
      <w:r>
        <w:rPr>
          <w:rFonts w:ascii="宋体" w:hAnsi="宋体" w:hint="eastAsia"/>
          <w:sz w:val="24"/>
        </w:rPr>
        <w:t>一根纬丝放下后将被磁铁架吸住。磁铁架吸住的纬丝应位于下焊头中央，并且在一条直线上，如果不是上述情况，沿箭头方向调节磁铁架</w:t>
      </w:r>
      <w:r>
        <w:rPr>
          <w:rFonts w:ascii="宋体" w:hAnsi="宋体" w:hint="eastAsia"/>
          <w:sz w:val="24"/>
        </w:rPr>
        <w:t>,</w:t>
      </w:r>
      <w:r>
        <w:rPr>
          <w:rFonts w:ascii="宋体" w:hAnsi="宋体" w:hint="eastAsia"/>
          <w:sz w:val="24"/>
        </w:rPr>
        <w:t>如图</w:t>
      </w:r>
      <w:r>
        <w:rPr>
          <w:rFonts w:ascii="宋体" w:hAnsi="宋体" w:hint="eastAsia"/>
          <w:sz w:val="24"/>
        </w:rPr>
        <w:t>4.5</w:t>
      </w:r>
      <w:r>
        <w:rPr>
          <w:rFonts w:ascii="宋体" w:hAnsi="宋体" w:hint="eastAsia"/>
          <w:sz w:val="24"/>
        </w:rPr>
        <w:t>。</w:t>
      </w:r>
    </w:p>
    <w:p w:rsidR="005C2D72" w:rsidRDefault="005C2D72" w:rsidP="005C2D72">
      <w:pPr>
        <w:spacing w:line="360" w:lineRule="auto"/>
        <w:ind w:firstLineChars="425" w:firstLine="102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r>
        <w:rPr>
          <w:rFonts w:ascii="宋体" w:hAnsi="宋体" w:hint="eastAsia"/>
          <w:sz w:val="24"/>
        </w:rPr>
        <w:t>2.2.8</w:t>
      </w:r>
      <w:r>
        <w:rPr>
          <w:rFonts w:ascii="宋体" w:hAnsi="宋体" w:hint="eastAsia"/>
          <w:sz w:val="24"/>
        </w:rPr>
        <w:t>将用于拉网的钩子前端开口调节至比一根纬丝直径稍大，然后安装在拉网平台上。如图</w:t>
      </w:r>
      <w:r>
        <w:rPr>
          <w:rFonts w:ascii="宋体" w:hAnsi="宋体" w:hint="eastAsia"/>
          <w:sz w:val="24"/>
        </w:rPr>
        <w:t>4.6</w:t>
      </w:r>
      <w:r>
        <w:rPr>
          <w:rFonts w:ascii="宋体" w:hAnsi="宋体" w:hint="eastAsia"/>
          <w:sz w:val="24"/>
        </w:rPr>
        <w:t>。并且将拉网平台向下焊头方向运行至起始位置。起始位置指安装在拉网平台上的钩子能正好勾住纬丝时平台所在的位置。</w:t>
      </w:r>
    </w:p>
    <w:p w:rsidR="005C2D72" w:rsidRDefault="005C2D72" w:rsidP="005C2D72">
      <w:pPr>
        <w:spacing w:line="360" w:lineRule="auto"/>
        <w:ind w:leftChars="257" w:left="565" w:firstLineChars="225" w:firstLine="540"/>
        <w:rPr>
          <w:rFonts w:ascii="宋体" w:hAnsi="宋体" w:hint="eastAsia"/>
          <w:sz w:val="24"/>
        </w:rPr>
      </w:pPr>
      <w:r>
        <w:rPr>
          <w:rFonts w:ascii="宋体" w:hAnsi="宋体" w:hint="eastAsia"/>
          <w:noProof/>
          <w:sz w:val="24"/>
        </w:rPr>
        <w:lastRenderedPageBreak/>
        <w:drawing>
          <wp:anchor distT="0" distB="0" distL="114300" distR="114300" simplePos="0" relativeHeight="251668480" behindDoc="1" locked="0" layoutInCell="1" allowOverlap="1">
            <wp:simplePos x="0" y="0"/>
            <wp:positionH relativeFrom="column">
              <wp:posOffset>342900</wp:posOffset>
            </wp:positionH>
            <wp:positionV relativeFrom="paragraph">
              <wp:posOffset>0</wp:posOffset>
            </wp:positionV>
            <wp:extent cx="5029200" cy="1386840"/>
            <wp:effectExtent l="19050" t="0" r="0" b="0"/>
            <wp:wrapNone/>
            <wp:docPr id="20"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pic:cNvPicPr>
                      <a:picLocks noChangeAspect="1" noChangeArrowheads="1"/>
                    </pic:cNvPicPr>
                  </pic:nvPicPr>
                  <pic:blipFill>
                    <a:blip r:embed="rId10" cstate="print"/>
                    <a:srcRect l="14030" t="77824" r="19464" b="9206"/>
                    <a:stretch>
                      <a:fillRect/>
                    </a:stretch>
                  </pic:blipFill>
                  <pic:spPr bwMode="auto">
                    <a:xfrm>
                      <a:off x="0" y="0"/>
                      <a:ext cx="5029200" cy="1386840"/>
                    </a:xfrm>
                    <a:prstGeom prst="rect">
                      <a:avLst/>
                    </a:prstGeom>
                    <a:noFill/>
                    <a:ln w="9525" cmpd="sng">
                      <a:noFill/>
                      <a:miter lim="800000"/>
                      <a:headEnd/>
                      <a:tailEnd/>
                    </a:ln>
                  </pic:spPr>
                </pic:pic>
              </a:graphicData>
            </a:graphic>
          </wp:anchor>
        </w:drawing>
      </w:r>
    </w:p>
    <w:p w:rsidR="005C2D72" w:rsidRDefault="005C2D72" w:rsidP="005C2D72">
      <w:pPr>
        <w:spacing w:line="360" w:lineRule="auto"/>
        <w:ind w:leftChars="257" w:left="565" w:firstLineChars="225" w:firstLine="54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p>
    <w:p w:rsidR="005C2D72" w:rsidRDefault="005C2D72" w:rsidP="005C2D72">
      <w:pPr>
        <w:spacing w:line="360" w:lineRule="auto"/>
        <w:ind w:leftChars="257" w:left="565" w:firstLineChars="225" w:firstLine="540"/>
        <w:rPr>
          <w:rFonts w:ascii="宋体" w:hAnsi="宋体" w:hint="eastAsia"/>
          <w:sz w:val="24"/>
        </w:rPr>
      </w:pPr>
      <w:r>
        <w:rPr>
          <w:rFonts w:ascii="宋体" w:hAnsi="宋体" w:hint="eastAsia"/>
          <w:sz w:val="24"/>
        </w:rPr>
        <w:t>2.2.9</w:t>
      </w:r>
      <w:r>
        <w:rPr>
          <w:rFonts w:ascii="宋体" w:hAnsi="宋体" w:hint="eastAsia"/>
          <w:sz w:val="24"/>
        </w:rPr>
        <w:t>如果机器的电路部分已经连接完成，可以供电并且实验旋转方向。试验旋转方向之前将焊网控制开关和拉网控制开关扳至关的位置，然后试验并校正焊网机的主轴旋转方向。</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sz w:val="24"/>
        </w:rPr>
        <w:t>2.2.10</w:t>
      </w:r>
      <w:r>
        <w:rPr>
          <w:rFonts w:ascii="宋体" w:hAnsi="宋体" w:hint="eastAsia"/>
          <w:sz w:val="24"/>
        </w:rPr>
        <w:t>机器转向正确后，调节“调速”旋钮使机器缓慢转动，上梁带动上焊头上下运动，此时调节放纬丝，拍齐纬丝和焊接河之间的时间关系。调节主轴上的两个凸轮（靠近操作侧的是拍齐纬丝凸轮，另一侧在大链轮附近是放纬丝凸轮）是上下焊头在即将到达最大距离时（达到最大距离的</w:t>
      </w:r>
      <w:r>
        <w:rPr>
          <w:rFonts w:ascii="宋体" w:hAnsi="宋体" w:hint="eastAsia"/>
          <w:sz w:val="24"/>
        </w:rPr>
        <w:t>80%</w:t>
      </w:r>
      <w:r>
        <w:rPr>
          <w:rFonts w:ascii="宋体" w:hAnsi="宋体" w:hint="eastAsia"/>
          <w:sz w:val="24"/>
        </w:rPr>
        <w:t>左右），纬丝放下。纬丝稳定到位后，拍齐纬丝的拍子只要不被上焊头压住的情况，只要不背上焊头压住的情况下，尽量是拍齐纬丝时间和放纬丝时间间隔加大。</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sz w:val="24"/>
        </w:rPr>
        <w:t>2.2.11</w:t>
      </w:r>
      <w:r>
        <w:rPr>
          <w:rFonts w:ascii="宋体" w:hAnsi="宋体" w:hint="eastAsia"/>
          <w:sz w:val="24"/>
        </w:rPr>
        <w:t>机器以慢速转动过程中调节拉网感应开关和焊网感应开关的位置如图</w:t>
      </w:r>
      <w:r>
        <w:rPr>
          <w:rFonts w:ascii="宋体" w:hAnsi="宋体" w:hint="eastAsia"/>
          <w:sz w:val="24"/>
        </w:rPr>
        <w:t xml:space="preserve">4.7 </w:t>
      </w:r>
      <w:r>
        <w:rPr>
          <w:rFonts w:ascii="宋体" w:hAnsi="宋体" w:hint="eastAsia"/>
          <w:sz w:val="24"/>
        </w:rPr>
        <w:t>。上梁向上运动时带动上焊头向上运动，当上焊头离开纬丝大约</w:t>
      </w:r>
      <w:r>
        <w:rPr>
          <w:rFonts w:ascii="宋体" w:hAnsi="宋体" w:hint="eastAsia"/>
          <w:sz w:val="24"/>
        </w:rPr>
        <w:t>10mm</w:t>
      </w:r>
      <w:r>
        <w:rPr>
          <w:rFonts w:ascii="宋体" w:hAnsi="宋体" w:hint="eastAsia"/>
          <w:sz w:val="24"/>
        </w:rPr>
        <w:t>时，上梁一侧的上部开始触发拉网感应开关（即遮挡住感应开关）。上梁向下运动时上焊头向下运动。当上焊头将经纬铁丝压紧在一起后，上梁一侧的下部开始触发焊网感应开关。上下焊头压住经纬铁丝后，上焊头顶部的弹簧压缩，并使弹簧中部的螺杆伸出上梁顶部一段距离，此距离以</w:t>
      </w:r>
      <w:r>
        <w:rPr>
          <w:rFonts w:ascii="宋体" w:hAnsi="宋体" w:hint="eastAsia"/>
          <w:sz w:val="24"/>
        </w:rPr>
        <w:t>30mm</w:t>
      </w:r>
      <w:r>
        <w:rPr>
          <w:rFonts w:ascii="宋体" w:hAnsi="宋体" w:hint="eastAsia"/>
          <w:sz w:val="24"/>
        </w:rPr>
        <w:t>为最佳（φ</w:t>
      </w:r>
      <w:r>
        <w:rPr>
          <w:rFonts w:ascii="宋体" w:hAnsi="宋体" w:hint="eastAsia"/>
          <w:sz w:val="24"/>
        </w:rPr>
        <w:t>6mm</w:t>
      </w:r>
      <w:r>
        <w:rPr>
          <w:rFonts w:ascii="宋体" w:hAnsi="宋体" w:hint="eastAsia"/>
          <w:sz w:val="24"/>
        </w:rPr>
        <w:t>铁丝时），此时机器调节基本完成。</w:t>
      </w:r>
    </w:p>
    <w:p w:rsidR="005C2D72" w:rsidRDefault="005C2D72" w:rsidP="005C2D72">
      <w:pPr>
        <w:spacing w:line="360" w:lineRule="auto"/>
        <w:ind w:leftChars="257" w:left="565" w:firstLineChars="200" w:firstLine="480"/>
        <w:rPr>
          <w:rFonts w:ascii="宋体" w:hAnsi="宋体" w:hint="eastAsia"/>
          <w:sz w:val="24"/>
        </w:rPr>
      </w:pPr>
      <w:r>
        <w:rPr>
          <w:rFonts w:ascii="宋体" w:hAnsi="宋体" w:hint="eastAsia"/>
          <w:noProof/>
          <w:sz w:val="24"/>
        </w:rPr>
        <w:lastRenderedPageBreak/>
        <w:drawing>
          <wp:anchor distT="0" distB="0" distL="114300" distR="114300" simplePos="0" relativeHeight="251669504" behindDoc="1" locked="0" layoutInCell="1" allowOverlap="1">
            <wp:simplePos x="0" y="0"/>
            <wp:positionH relativeFrom="column">
              <wp:posOffset>276225</wp:posOffset>
            </wp:positionH>
            <wp:positionV relativeFrom="paragraph">
              <wp:posOffset>-257175</wp:posOffset>
            </wp:positionV>
            <wp:extent cx="5029200" cy="3267075"/>
            <wp:effectExtent l="19050" t="0" r="0" b="0"/>
            <wp:wrapNone/>
            <wp:docPr id="19"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6"/>
                    <pic:cNvPicPr>
                      <a:picLocks noChangeAspect="1" noChangeArrowheads="1"/>
                    </pic:cNvPicPr>
                  </pic:nvPicPr>
                  <pic:blipFill>
                    <a:blip r:embed="rId11" cstate="print"/>
                    <a:srcRect l="19658" t="63927" r="13811" b="5499"/>
                    <a:stretch>
                      <a:fillRect/>
                    </a:stretch>
                  </pic:blipFill>
                  <pic:spPr bwMode="auto">
                    <a:xfrm>
                      <a:off x="0" y="0"/>
                      <a:ext cx="5029200" cy="3267075"/>
                    </a:xfrm>
                    <a:prstGeom prst="rect">
                      <a:avLst/>
                    </a:prstGeom>
                    <a:noFill/>
                    <a:ln w="9525" cmpd="sng">
                      <a:noFill/>
                      <a:miter lim="800000"/>
                      <a:headEnd/>
                      <a:tailEnd/>
                    </a:ln>
                  </pic:spPr>
                </pic:pic>
              </a:graphicData>
            </a:graphic>
          </wp:anchor>
        </w:drawing>
      </w: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leftChars="257" w:left="565" w:firstLineChars="200" w:firstLine="480"/>
        <w:rPr>
          <w:rFonts w:ascii="宋体" w:hAnsi="宋体" w:hint="eastAsia"/>
          <w:sz w:val="24"/>
        </w:rPr>
      </w:pPr>
    </w:p>
    <w:p w:rsidR="005C2D72" w:rsidRDefault="005C2D72" w:rsidP="005C2D72">
      <w:pPr>
        <w:spacing w:line="360" w:lineRule="auto"/>
        <w:ind w:firstLineChars="425" w:firstLine="1020"/>
        <w:rPr>
          <w:rFonts w:ascii="宋体" w:hAnsi="宋体"/>
          <w:sz w:val="24"/>
        </w:rPr>
      </w:pPr>
      <w:r>
        <w:rPr>
          <w:rFonts w:ascii="宋体" w:hAnsi="宋体" w:hint="eastAsia"/>
          <w:sz w:val="24"/>
        </w:rPr>
        <w:t>2.2.12</w:t>
      </w:r>
      <w:r>
        <w:rPr>
          <w:rFonts w:ascii="宋体" w:hAnsi="宋体" w:hint="eastAsia"/>
          <w:sz w:val="24"/>
        </w:rPr>
        <w:t>拉网部分的调整按以下步骤进行：</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当输线管和定位磁铁按待焊网格安装好后即可调整拉网扒手。选一段调直的铁丝，一端插入输线管内，另一端放在与其对应的拉网扒手上的钩子中心槽内，用角尺检测此根铁丝与定位磁铁的衔接面是否为直角（如果不是直角，焊出的网片会出现对角线长度不等）。</w:t>
      </w:r>
    </w:p>
    <w:p w:rsidR="005C2D72" w:rsidRDefault="005C2D72" w:rsidP="005C2D72">
      <w:pPr>
        <w:spacing w:line="360" w:lineRule="auto"/>
        <w:ind w:firstLineChars="400" w:firstLine="96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）调整拉网钩与定位磁铁的距离相一致。</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）拉网时间调整：按主机运动方向（主机运动方向为站在控制按钮侧，主轴逆时针旋转）人工盘动主机，当上电极上升至抬起最大行程的</w:t>
      </w:r>
      <w:r>
        <w:rPr>
          <w:rFonts w:ascii="宋体" w:hAnsi="宋体" w:hint="eastAsia"/>
          <w:sz w:val="24"/>
        </w:rPr>
        <w:t>1/2</w:t>
      </w:r>
      <w:r>
        <w:rPr>
          <w:rFonts w:ascii="宋体" w:hAnsi="宋体" w:hint="eastAsia"/>
          <w:sz w:val="24"/>
        </w:rPr>
        <w:t>位置时，把主轴上的拉网信号开关感应体上的螺丝松开，并与拉网信号接近开关对齐，把螺丝紧固，调整接近开关与感应体的间隙为</w:t>
      </w:r>
      <w:r>
        <w:rPr>
          <w:rFonts w:ascii="宋体" w:hAnsi="宋体" w:hint="eastAsia"/>
          <w:sz w:val="24"/>
        </w:rPr>
        <w:t>2</w:t>
      </w:r>
      <w:r>
        <w:rPr>
          <w:rFonts w:ascii="宋体" w:hAnsi="宋体" w:hint="eastAsia"/>
          <w:sz w:val="24"/>
        </w:rPr>
        <w:t>～</w:t>
      </w:r>
      <w:r>
        <w:rPr>
          <w:rFonts w:ascii="宋体" w:hAnsi="宋体" w:hint="eastAsia"/>
          <w:sz w:val="24"/>
        </w:rPr>
        <w:t>3mm</w:t>
      </w:r>
      <w:r>
        <w:rPr>
          <w:rFonts w:ascii="宋体" w:hAnsi="宋体" w:hint="eastAsia"/>
          <w:sz w:val="24"/>
        </w:rPr>
        <w:t>。</w:t>
      </w:r>
    </w:p>
    <w:p w:rsidR="005C2D72" w:rsidRDefault="005C2D72" w:rsidP="005C2D72">
      <w:pPr>
        <w:spacing w:line="360" w:lineRule="auto"/>
        <w:ind w:firstLineChars="450" w:firstLine="1080"/>
        <w:rPr>
          <w:rFonts w:ascii="宋体" w:hAnsi="宋体"/>
          <w:sz w:val="24"/>
        </w:rPr>
      </w:pPr>
      <w:r>
        <w:rPr>
          <w:rFonts w:ascii="宋体" w:hAnsi="宋体" w:hint="eastAsia"/>
          <w:sz w:val="24"/>
        </w:rPr>
        <w:t>2.2.13</w:t>
      </w:r>
      <w:r>
        <w:rPr>
          <w:rFonts w:ascii="宋体" w:hAnsi="宋体" w:hint="eastAsia"/>
          <w:sz w:val="24"/>
        </w:rPr>
        <w:t>拍丝时间的调整：</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）人工盘动主机使上电极下降至拍手顶端约</w:t>
      </w:r>
      <w:r>
        <w:rPr>
          <w:rFonts w:ascii="宋体" w:hAnsi="宋体" w:hint="eastAsia"/>
          <w:sz w:val="24"/>
        </w:rPr>
        <w:t>10mm</w:t>
      </w:r>
      <w:r>
        <w:rPr>
          <w:rFonts w:ascii="宋体" w:hAnsi="宋体" w:hint="eastAsia"/>
          <w:sz w:val="24"/>
        </w:rPr>
        <w:t>处，松开主轴上的凹轮，将凹轮上的凹槽与顶杆相对应，然后紧固即可。</w:t>
      </w:r>
      <w:r>
        <w:rPr>
          <w:rFonts w:ascii="宋体" w:hAnsi="宋体" w:hint="eastAsia"/>
          <w:sz w:val="24"/>
        </w:rPr>
        <w:t>.</w:t>
      </w:r>
    </w:p>
    <w:p w:rsidR="005C2D72" w:rsidRDefault="005C2D72" w:rsidP="005C2D72">
      <w:pPr>
        <w:spacing w:line="360" w:lineRule="auto"/>
        <w:ind w:firstLineChars="400" w:firstLine="960"/>
        <w:rPr>
          <w:rFonts w:ascii="宋体" w:hAnsi="宋体"/>
          <w:sz w:val="24"/>
        </w:rPr>
      </w:pPr>
      <w:r>
        <w:rPr>
          <w:rFonts w:ascii="宋体" w:hAnsi="宋体" w:hint="eastAsia"/>
          <w:sz w:val="24"/>
        </w:rPr>
        <w:lastRenderedPageBreak/>
        <w:t>（</w:t>
      </w:r>
      <w:r>
        <w:rPr>
          <w:rFonts w:ascii="宋体" w:hAnsi="宋体" w:hint="eastAsia"/>
          <w:sz w:val="24"/>
        </w:rPr>
        <w:t>2</w:t>
      </w:r>
      <w:r>
        <w:rPr>
          <w:rFonts w:ascii="宋体" w:hAnsi="宋体" w:hint="eastAsia"/>
          <w:sz w:val="24"/>
        </w:rPr>
        <w:t>）调整顶杆的长度即是调整拍手至第一根经丝中心位置的距离。</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w:t>
      </w:r>
      <w:r>
        <w:rPr>
          <w:rFonts w:ascii="宋体" w:hAnsi="宋体" w:hint="eastAsia"/>
          <w:sz w:val="24"/>
        </w:rPr>
        <w:t>3</w:t>
      </w:r>
      <w:r>
        <w:rPr>
          <w:rFonts w:ascii="宋体" w:hAnsi="宋体" w:hint="eastAsia"/>
          <w:sz w:val="24"/>
        </w:rPr>
        <w:t>）拍手不能过早，过早拍丝会碰到前根已焊好的纬丝，如果前根纬丝定位有误差也会影响这一根纬丝的准确性，拍手拍的过晚会被上电极压住使机件损坏。</w:t>
      </w:r>
    </w:p>
    <w:p w:rsidR="005C2D72" w:rsidRDefault="005C2D72" w:rsidP="005C2D72">
      <w:pPr>
        <w:spacing w:line="360" w:lineRule="auto"/>
        <w:ind w:firstLineChars="450" w:firstLine="1080"/>
        <w:rPr>
          <w:rFonts w:ascii="宋体" w:hAnsi="宋体"/>
          <w:sz w:val="24"/>
        </w:rPr>
      </w:pPr>
      <w:r>
        <w:rPr>
          <w:rFonts w:ascii="宋体" w:hAnsi="宋体" w:hint="eastAsia"/>
          <w:sz w:val="24"/>
        </w:rPr>
        <w:t>2.2.14</w:t>
      </w:r>
      <w:r>
        <w:rPr>
          <w:rFonts w:ascii="宋体" w:hAnsi="宋体" w:hint="eastAsia"/>
          <w:sz w:val="24"/>
        </w:rPr>
        <w:t>纬丝料斗的调整：</w:t>
      </w:r>
    </w:p>
    <w:p w:rsidR="005C2D72" w:rsidRDefault="005C2D72" w:rsidP="005C2D72">
      <w:pPr>
        <w:spacing w:line="360" w:lineRule="auto"/>
        <w:ind w:leftChars="257" w:left="565" w:firstLineChars="250" w:firstLine="600"/>
        <w:rPr>
          <w:rFonts w:ascii="宋体" w:hAnsi="宋体"/>
          <w:sz w:val="24"/>
        </w:rPr>
      </w:pPr>
      <w:r>
        <w:rPr>
          <w:rFonts w:ascii="宋体" w:hAnsi="宋体" w:hint="eastAsia"/>
          <w:sz w:val="24"/>
        </w:rPr>
        <w:t>人工盘动主机使上电极上升距上止点</w:t>
      </w:r>
      <w:r>
        <w:rPr>
          <w:rFonts w:ascii="宋体" w:hAnsi="宋体" w:hint="eastAsia"/>
          <w:sz w:val="24"/>
        </w:rPr>
        <w:t>1/3</w:t>
      </w:r>
      <w:r>
        <w:rPr>
          <w:rFonts w:ascii="宋体" w:hAnsi="宋体" w:hint="eastAsia"/>
          <w:sz w:val="24"/>
        </w:rPr>
        <w:t>位置时，松开主轴侧面的凸轮，使其凸轮上的凸起与顶杆相对应，然后紧固即可，便完成了落丝时间的调整。</w:t>
      </w:r>
    </w:p>
    <w:p w:rsidR="005C2D72" w:rsidRDefault="005C2D72" w:rsidP="005C2D72">
      <w:pPr>
        <w:tabs>
          <w:tab w:val="left" w:pos="4037"/>
        </w:tabs>
        <w:spacing w:line="360" w:lineRule="auto"/>
        <w:ind w:firstLineChars="450" w:firstLine="1080"/>
        <w:rPr>
          <w:rFonts w:ascii="宋体" w:hAnsi="宋体"/>
          <w:sz w:val="24"/>
        </w:rPr>
      </w:pPr>
      <w:r>
        <w:rPr>
          <w:rFonts w:ascii="宋体" w:hAnsi="宋体" w:hint="eastAsia"/>
          <w:sz w:val="24"/>
        </w:rPr>
        <w:t>2.2.15</w:t>
      </w:r>
      <w:r>
        <w:rPr>
          <w:rFonts w:ascii="宋体" w:hAnsi="宋体" w:hint="eastAsia"/>
          <w:sz w:val="24"/>
        </w:rPr>
        <w:t>焊接时刻调整：</w:t>
      </w:r>
      <w:r>
        <w:rPr>
          <w:rFonts w:ascii="宋体" w:hAnsi="宋体"/>
          <w:sz w:val="24"/>
        </w:rPr>
        <w:tab/>
      </w:r>
    </w:p>
    <w:p w:rsidR="005C2D72" w:rsidRDefault="005C2D72" w:rsidP="005C2D72">
      <w:pPr>
        <w:spacing w:line="360" w:lineRule="auto"/>
        <w:ind w:leftChars="257" w:left="565" w:firstLineChars="225" w:firstLine="540"/>
        <w:rPr>
          <w:rFonts w:ascii="宋体" w:hAnsi="宋体"/>
          <w:sz w:val="24"/>
        </w:rPr>
      </w:pPr>
      <w:r>
        <w:rPr>
          <w:rFonts w:ascii="宋体" w:hAnsi="宋体" w:hint="eastAsia"/>
          <w:sz w:val="24"/>
        </w:rPr>
        <w:t>（</w:t>
      </w:r>
      <w:r>
        <w:rPr>
          <w:rFonts w:ascii="宋体" w:hAnsi="宋体" w:hint="eastAsia"/>
          <w:sz w:val="24"/>
        </w:rPr>
        <w:t>1</w:t>
      </w:r>
      <w:r>
        <w:rPr>
          <w:rFonts w:ascii="宋体" w:hAnsi="宋体" w:hint="eastAsia"/>
          <w:sz w:val="24"/>
        </w:rPr>
        <w:t>）当上电极向下运转至下止点时，把主轴上的焊接信号开关感应体螺丝松开，并与焊接信号接近开关对齐，紧固螺丝并调整接近开关与感应体的间隙为</w:t>
      </w:r>
      <w:r>
        <w:rPr>
          <w:rFonts w:ascii="宋体" w:hAnsi="宋体" w:hint="eastAsia"/>
          <w:sz w:val="24"/>
        </w:rPr>
        <w:t>2</w:t>
      </w:r>
      <w:r>
        <w:rPr>
          <w:rFonts w:ascii="宋体" w:hAnsi="宋体" w:hint="eastAsia"/>
          <w:sz w:val="24"/>
        </w:rPr>
        <w:t>～</w:t>
      </w:r>
      <w:r>
        <w:rPr>
          <w:rFonts w:ascii="宋体" w:hAnsi="宋体" w:hint="eastAsia"/>
          <w:sz w:val="24"/>
        </w:rPr>
        <w:t>3mm</w:t>
      </w:r>
      <w:r>
        <w:rPr>
          <w:rFonts w:ascii="宋体" w:hAnsi="宋体" w:hint="eastAsia"/>
          <w:sz w:val="24"/>
        </w:rPr>
        <w:t>。</w:t>
      </w:r>
    </w:p>
    <w:p w:rsidR="005C2D72" w:rsidRDefault="005C2D72" w:rsidP="005C2D72">
      <w:pPr>
        <w:spacing w:line="360" w:lineRule="auto"/>
        <w:ind w:leftChars="257" w:left="565" w:firstLineChars="225" w:firstLine="540"/>
        <w:rPr>
          <w:rFonts w:ascii="宋体" w:hAnsi="宋体"/>
          <w:sz w:val="24"/>
        </w:rPr>
      </w:pPr>
      <w:r>
        <w:rPr>
          <w:rFonts w:ascii="宋体" w:hAnsi="宋体" w:hint="eastAsia"/>
          <w:sz w:val="24"/>
        </w:rPr>
        <w:t>（</w:t>
      </w:r>
      <w:r>
        <w:rPr>
          <w:rFonts w:ascii="宋体" w:hAnsi="宋体" w:hint="eastAsia"/>
          <w:sz w:val="24"/>
        </w:rPr>
        <w:t>2</w:t>
      </w:r>
      <w:r>
        <w:rPr>
          <w:rFonts w:ascii="宋体" w:hAnsi="宋体" w:hint="eastAsia"/>
          <w:sz w:val="24"/>
        </w:rPr>
        <w:t>）焊接时刻的调整是排焊机非常重要的环节，也是被操作者容易忽视的环节，如果调整不当（提前或滞后），都会影响焊接过程，使火花飞溅加剧，焊接不良甚至不能焊接。</w:t>
      </w:r>
    </w:p>
    <w:p w:rsidR="005C2D72" w:rsidRDefault="005C2D72" w:rsidP="005C2D72">
      <w:pPr>
        <w:spacing w:line="360" w:lineRule="auto"/>
        <w:ind w:left="1080"/>
        <w:rPr>
          <w:rFonts w:ascii="宋体" w:hAnsi="宋体"/>
          <w:b/>
          <w:sz w:val="28"/>
          <w:szCs w:val="28"/>
        </w:rPr>
      </w:pPr>
      <w:r>
        <w:rPr>
          <w:rFonts w:ascii="宋体" w:hAnsi="宋体" w:hint="eastAsia"/>
          <w:b/>
          <w:sz w:val="28"/>
          <w:szCs w:val="28"/>
        </w:rPr>
        <w:t>3.</w:t>
      </w:r>
      <w:r>
        <w:rPr>
          <w:rFonts w:ascii="宋体" w:hAnsi="宋体" w:hint="eastAsia"/>
          <w:b/>
          <w:sz w:val="28"/>
          <w:szCs w:val="28"/>
        </w:rPr>
        <w:t>控制系统技术说明</w:t>
      </w:r>
    </w:p>
    <w:p w:rsidR="005C2D72" w:rsidRDefault="005C2D72" w:rsidP="005C2D72">
      <w:pPr>
        <w:spacing w:line="360" w:lineRule="auto"/>
        <w:ind w:leftChars="257" w:left="565" w:firstLineChars="200" w:firstLine="480"/>
        <w:rPr>
          <w:rFonts w:ascii="宋体" w:hAnsi="宋体"/>
          <w:sz w:val="24"/>
        </w:rPr>
      </w:pPr>
      <w:r>
        <w:rPr>
          <w:rFonts w:ascii="宋体" w:hAnsi="宋体" w:hint="eastAsia"/>
          <w:sz w:val="24"/>
        </w:rPr>
        <w:t>排焊机的控制系统由主电机控制部分、焊接控制部分、步进拉网部分组成。</w:t>
      </w:r>
    </w:p>
    <w:p w:rsidR="005C2D72" w:rsidRDefault="005C2D72" w:rsidP="005C2D72">
      <w:pPr>
        <w:spacing w:line="360" w:lineRule="auto"/>
        <w:ind w:leftChars="257" w:left="565" w:firstLineChars="250" w:firstLine="600"/>
        <w:rPr>
          <w:rFonts w:ascii="宋体" w:hAnsi="宋体"/>
          <w:sz w:val="24"/>
        </w:rPr>
      </w:pPr>
      <w:r>
        <w:rPr>
          <w:rFonts w:ascii="宋体" w:hAnsi="宋体" w:hint="eastAsia"/>
          <w:sz w:val="24"/>
        </w:rPr>
        <w:lastRenderedPageBreak/>
        <w:t>3.1</w:t>
      </w:r>
      <w:r>
        <w:rPr>
          <w:rFonts w:ascii="宋体" w:hAnsi="宋体" w:hint="eastAsia"/>
          <w:sz w:val="24"/>
        </w:rPr>
        <w:t>主电机控制部分由启动按钮、停止按钮、主电机变频器以及控制接触器组成。按下启动按钮，控制接触器吸合并自动保持吸合，变频器控制电机启动信号闭合，主电机按照调速旋钮设定频率运转。按下停止按钮，控制接触器断开，变频器控制电机信号断开而主电机停止运转。</w:t>
      </w:r>
    </w:p>
    <w:p w:rsidR="005C2D72" w:rsidRDefault="005C2D72" w:rsidP="005C2D72">
      <w:pPr>
        <w:spacing w:line="360" w:lineRule="auto"/>
        <w:ind w:leftChars="257" w:left="565" w:firstLineChars="225" w:firstLine="540"/>
        <w:rPr>
          <w:rFonts w:ascii="宋体" w:hAnsi="宋体"/>
          <w:sz w:val="24"/>
        </w:rPr>
      </w:pPr>
      <w:r>
        <w:rPr>
          <w:rFonts w:ascii="宋体" w:hAnsi="宋体" w:hint="eastAsia"/>
          <w:sz w:val="24"/>
        </w:rPr>
        <w:t>3.2</w:t>
      </w:r>
      <w:r>
        <w:rPr>
          <w:rFonts w:ascii="宋体" w:hAnsi="宋体" w:hint="eastAsia"/>
          <w:sz w:val="24"/>
        </w:rPr>
        <w:t>焊接控制部分由焊接变压器、焊接可控硅、焊接时间拨码开关、同步变压器和焊接线路板组成。电源电压通过同步变压器变压后向焊接线路板输入同步信号，同步信号经过焊接线路板处理后与焊接信号形成焊接可控硅的同步触发信号使焊接可控硅触发导通，焊接可控硅导通后向焊接变压器输出焊接电压进行焊接。焊接电流的调节通过面板上的电流调节旋钮调整；焊接持续时间调节则通过焊接控制柜面板上的焊接时间拨码开关进行</w:t>
      </w:r>
      <w:r>
        <w:rPr>
          <w:rFonts w:ascii="宋体" w:hAnsi="宋体" w:hint="eastAsia"/>
          <w:sz w:val="24"/>
        </w:rPr>
        <w:t>10ms</w:t>
      </w:r>
      <w:r>
        <w:rPr>
          <w:rFonts w:ascii="宋体" w:hAnsi="宋体" w:hint="eastAsia"/>
          <w:sz w:val="24"/>
        </w:rPr>
        <w:t>～</w:t>
      </w:r>
      <w:r>
        <w:rPr>
          <w:rFonts w:ascii="宋体" w:hAnsi="宋体" w:hint="eastAsia"/>
          <w:sz w:val="24"/>
        </w:rPr>
        <w:t>100ms</w:t>
      </w:r>
      <w:r>
        <w:rPr>
          <w:rFonts w:ascii="宋体" w:hAnsi="宋体" w:hint="eastAsia"/>
          <w:sz w:val="24"/>
        </w:rPr>
        <w:t>的调整（</w:t>
      </w:r>
      <w:r>
        <w:rPr>
          <w:rFonts w:ascii="宋体" w:hAnsi="宋体" w:hint="eastAsia"/>
          <w:sz w:val="24"/>
        </w:rPr>
        <w:t>0</w:t>
      </w:r>
      <w:r>
        <w:rPr>
          <w:rFonts w:ascii="宋体" w:hAnsi="宋体" w:hint="eastAsia"/>
          <w:sz w:val="24"/>
        </w:rPr>
        <w:t>的焊接持续时间最长，</w:t>
      </w:r>
      <w:r>
        <w:rPr>
          <w:rFonts w:ascii="宋体" w:hAnsi="宋体" w:hint="eastAsia"/>
          <w:sz w:val="24"/>
        </w:rPr>
        <w:t>1</w:t>
      </w:r>
      <w:r>
        <w:rPr>
          <w:rFonts w:ascii="宋体" w:hAnsi="宋体" w:hint="eastAsia"/>
          <w:sz w:val="24"/>
        </w:rPr>
        <w:t>的焊接持续时间最短）。</w:t>
      </w:r>
    </w:p>
    <w:p w:rsidR="005C2D72" w:rsidRDefault="005C2D72" w:rsidP="005C2D72">
      <w:pPr>
        <w:spacing w:line="360" w:lineRule="auto"/>
        <w:ind w:leftChars="257" w:left="565" w:firstLineChars="250" w:firstLine="600"/>
        <w:rPr>
          <w:rFonts w:ascii="宋体" w:hAnsi="宋体"/>
          <w:sz w:val="24"/>
        </w:rPr>
      </w:pPr>
      <w:r>
        <w:rPr>
          <w:rFonts w:ascii="宋体" w:hAnsi="宋体" w:hint="eastAsia"/>
          <w:sz w:val="24"/>
        </w:rPr>
        <w:t xml:space="preserve">3.3 </w:t>
      </w:r>
      <w:r>
        <w:rPr>
          <w:rFonts w:ascii="宋体" w:hAnsi="宋体" w:hint="eastAsia"/>
          <w:sz w:val="24"/>
        </w:rPr>
        <w:t>步进拉网部分由拉网步进电机、拉网步进电机驱动器、拉网接近开关组成。拉网开关感应体接近拉网接近开关，拉网接近开关导通，导通信号通过</w:t>
      </w:r>
      <w:r>
        <w:rPr>
          <w:rFonts w:ascii="宋体" w:hAnsi="宋体" w:hint="eastAsia"/>
          <w:sz w:val="24"/>
        </w:rPr>
        <w:t>PLC</w:t>
      </w:r>
      <w:r>
        <w:rPr>
          <w:rFonts w:ascii="宋体" w:hAnsi="宋体" w:hint="eastAsia"/>
          <w:sz w:val="24"/>
        </w:rPr>
        <w:t>控制器转化为步进电机驱动器的脉冲，步进电机驱动器驱动步进电机进行拉网。</w:t>
      </w:r>
    </w:p>
    <w:p w:rsidR="005C2D72" w:rsidRDefault="005C2D72" w:rsidP="005C2D72">
      <w:pPr>
        <w:spacing w:line="360" w:lineRule="auto"/>
        <w:ind w:left="1080"/>
        <w:rPr>
          <w:rFonts w:ascii="宋体" w:hAnsi="宋体"/>
          <w:b/>
          <w:sz w:val="28"/>
          <w:szCs w:val="28"/>
        </w:rPr>
      </w:pPr>
      <w:r>
        <w:rPr>
          <w:rFonts w:ascii="宋体" w:hAnsi="宋体" w:hint="eastAsia"/>
          <w:b/>
          <w:sz w:val="28"/>
          <w:szCs w:val="28"/>
        </w:rPr>
        <w:t>4.</w:t>
      </w:r>
      <w:r>
        <w:rPr>
          <w:rFonts w:ascii="宋体" w:hAnsi="宋体" w:hint="eastAsia"/>
          <w:b/>
          <w:sz w:val="28"/>
          <w:szCs w:val="28"/>
        </w:rPr>
        <w:t>触摸屏的使用及维护</w:t>
      </w:r>
    </w:p>
    <w:p w:rsidR="005C2D72" w:rsidRDefault="005C2D72" w:rsidP="005C2D72">
      <w:pPr>
        <w:spacing w:line="360" w:lineRule="auto"/>
        <w:ind w:leftChars="257" w:left="565" w:firstLineChars="250" w:firstLine="600"/>
        <w:rPr>
          <w:rFonts w:ascii="宋体" w:hAnsi="宋体"/>
          <w:sz w:val="24"/>
        </w:rPr>
      </w:pPr>
      <w:r>
        <w:rPr>
          <w:rFonts w:ascii="宋体" w:hAnsi="宋体" w:hint="eastAsia"/>
          <w:sz w:val="24"/>
        </w:rPr>
        <w:t>4.1</w:t>
      </w:r>
      <w:r>
        <w:rPr>
          <w:rFonts w:ascii="宋体" w:hAnsi="宋体" w:hint="eastAsia"/>
          <w:sz w:val="24"/>
        </w:rPr>
        <w:t>系统初次合闸上电时触摸屏将显示欢迎画面（见图</w:t>
      </w:r>
      <w:r>
        <w:rPr>
          <w:rFonts w:ascii="宋体" w:hAnsi="宋体" w:hint="eastAsia"/>
          <w:sz w:val="24"/>
        </w:rPr>
        <w:t>4.1</w:t>
      </w:r>
      <w:r>
        <w:rPr>
          <w:rFonts w:ascii="宋体" w:hAnsi="宋体" w:hint="eastAsia"/>
          <w:sz w:val="24"/>
        </w:rPr>
        <w:t>）。按下进入系统进入主画面（见图</w:t>
      </w:r>
      <w:r>
        <w:rPr>
          <w:rFonts w:ascii="宋体" w:hAnsi="宋体" w:hint="eastAsia"/>
          <w:sz w:val="24"/>
        </w:rPr>
        <w:t>4.2</w:t>
      </w:r>
      <w:r>
        <w:rPr>
          <w:rFonts w:ascii="宋体" w:hAnsi="宋体" w:hint="eastAsia"/>
          <w:sz w:val="24"/>
        </w:rPr>
        <w:t>）。</w:t>
      </w:r>
    </w:p>
    <w:p w:rsidR="005C2D72" w:rsidRDefault="005C2D72" w:rsidP="005C2D72">
      <w:pPr>
        <w:tabs>
          <w:tab w:val="left" w:pos="5655"/>
        </w:tabs>
        <w:spacing w:line="360" w:lineRule="auto"/>
        <w:ind w:firstLineChars="1142" w:firstLine="2512"/>
        <w:rPr>
          <w:rFonts w:hint="eastAsia"/>
        </w:rPr>
      </w:pPr>
    </w:p>
    <w:p w:rsidR="005C2D72" w:rsidRDefault="005C2D72" w:rsidP="005C2D72">
      <w:pPr>
        <w:tabs>
          <w:tab w:val="left" w:pos="5655"/>
        </w:tabs>
        <w:spacing w:line="360" w:lineRule="auto"/>
        <w:ind w:firstLineChars="1142" w:firstLine="2512"/>
        <w:rPr>
          <w:rFonts w:ascii="宋体" w:hAnsi="宋体"/>
          <w:sz w:val="24"/>
        </w:rPr>
      </w:pPr>
      <w:r>
        <w:rPr>
          <w:noProof/>
        </w:rPr>
        <w:lastRenderedPageBreak/>
        <w:drawing>
          <wp:inline distT="0" distB="0" distL="0" distR="0">
            <wp:extent cx="3248025" cy="1943100"/>
            <wp:effectExtent l="19050" t="0" r="9525" b="0"/>
            <wp:docPr id="1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2" cstate="print"/>
                    <a:srcRect l="60117" t="18040" r="10329" b="18964"/>
                    <a:stretch>
                      <a:fillRect/>
                    </a:stretch>
                  </pic:blipFill>
                  <pic:spPr bwMode="auto">
                    <a:xfrm>
                      <a:off x="0" y="0"/>
                      <a:ext cx="3248025" cy="1943100"/>
                    </a:xfrm>
                    <a:prstGeom prst="rect">
                      <a:avLst/>
                    </a:prstGeom>
                    <a:noFill/>
                    <a:ln w="9525" cmpd="sng">
                      <a:noFill/>
                      <a:miter lim="800000"/>
                      <a:headEnd/>
                      <a:tailEnd/>
                    </a:ln>
                  </pic:spPr>
                </pic:pic>
              </a:graphicData>
            </a:graphic>
          </wp:inline>
        </w:drawing>
      </w:r>
    </w:p>
    <w:p w:rsidR="005C2D72" w:rsidRDefault="005C2D72" w:rsidP="005C2D72">
      <w:pPr>
        <w:spacing w:beforeLines="50" w:afterLines="50"/>
        <w:jc w:val="center"/>
        <w:rPr>
          <w:rFonts w:ascii="宋体" w:hAnsi="宋体" w:hint="eastAsia"/>
          <w:b/>
          <w:szCs w:val="21"/>
        </w:rPr>
      </w:pPr>
      <w:r>
        <w:rPr>
          <w:rFonts w:ascii="宋体" w:hAnsi="宋体" w:hint="eastAsia"/>
          <w:b/>
          <w:szCs w:val="21"/>
        </w:rPr>
        <w:t>图</w:t>
      </w:r>
      <w:r>
        <w:rPr>
          <w:rFonts w:ascii="宋体" w:hAnsi="宋体" w:hint="eastAsia"/>
          <w:b/>
          <w:szCs w:val="21"/>
        </w:rPr>
        <w:t xml:space="preserve">4.1 </w:t>
      </w:r>
      <w:r>
        <w:rPr>
          <w:rFonts w:ascii="宋体" w:hAnsi="宋体" w:hint="eastAsia"/>
          <w:b/>
          <w:szCs w:val="21"/>
        </w:rPr>
        <w:t>欢迎画面</w:t>
      </w:r>
      <w:r>
        <w:rPr>
          <w:rFonts w:ascii="宋体" w:hAnsi="宋体" w:hint="eastAsia"/>
          <w:b/>
          <w:szCs w:val="21"/>
        </w:rPr>
        <w:t xml:space="preserve"> </w:t>
      </w:r>
    </w:p>
    <w:p w:rsidR="005C2D72" w:rsidRDefault="005C2D72" w:rsidP="005C2D72">
      <w:pPr>
        <w:tabs>
          <w:tab w:val="left" w:pos="5655"/>
        </w:tabs>
        <w:spacing w:line="360" w:lineRule="auto"/>
        <w:ind w:firstLineChars="192" w:firstLine="422"/>
        <w:jc w:val="center"/>
        <w:rPr>
          <w:rFonts w:hint="eastAsia"/>
        </w:rPr>
      </w:pPr>
    </w:p>
    <w:p w:rsidR="005C2D72" w:rsidRDefault="005C2D72" w:rsidP="005C2D72">
      <w:pPr>
        <w:tabs>
          <w:tab w:val="left" w:pos="5655"/>
        </w:tabs>
        <w:spacing w:line="360" w:lineRule="auto"/>
        <w:ind w:firstLineChars="192" w:firstLine="422"/>
        <w:jc w:val="center"/>
        <w:rPr>
          <w:rFonts w:ascii="宋体" w:hAnsi="宋体"/>
          <w:sz w:val="24"/>
        </w:rPr>
      </w:pPr>
      <w:r>
        <w:rPr>
          <w:noProof/>
        </w:rPr>
        <w:drawing>
          <wp:inline distT="0" distB="0" distL="0" distR="0">
            <wp:extent cx="3409950" cy="2057400"/>
            <wp:effectExtent l="1905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srcRect l="60220" t="18378" r="10423" b="18710"/>
                    <a:stretch>
                      <a:fillRect/>
                    </a:stretch>
                  </pic:blipFill>
                  <pic:spPr bwMode="auto">
                    <a:xfrm>
                      <a:off x="0" y="0"/>
                      <a:ext cx="3409950" cy="2057400"/>
                    </a:xfrm>
                    <a:prstGeom prst="rect">
                      <a:avLst/>
                    </a:prstGeom>
                    <a:noFill/>
                    <a:ln w="9525" cmpd="sng">
                      <a:noFill/>
                      <a:miter lim="800000"/>
                      <a:headEnd/>
                      <a:tailEnd/>
                    </a:ln>
                  </pic:spPr>
                </pic:pic>
              </a:graphicData>
            </a:graphic>
          </wp:inline>
        </w:drawing>
      </w:r>
    </w:p>
    <w:p w:rsidR="005C2D72" w:rsidRDefault="005C2D72" w:rsidP="005C2D72">
      <w:pPr>
        <w:spacing w:beforeLines="50" w:afterLines="50"/>
        <w:jc w:val="center"/>
        <w:rPr>
          <w:rFonts w:ascii="宋体" w:hAnsi="宋体"/>
          <w:b/>
          <w:szCs w:val="21"/>
        </w:rPr>
      </w:pPr>
      <w:r>
        <w:rPr>
          <w:rFonts w:ascii="宋体" w:hAnsi="宋体" w:hint="eastAsia"/>
          <w:b/>
          <w:szCs w:val="21"/>
        </w:rPr>
        <w:t>图</w:t>
      </w:r>
      <w:r>
        <w:rPr>
          <w:rFonts w:ascii="宋体" w:hAnsi="宋体" w:hint="eastAsia"/>
          <w:b/>
          <w:szCs w:val="21"/>
        </w:rPr>
        <w:t xml:space="preserve">4.2 </w:t>
      </w:r>
      <w:r>
        <w:rPr>
          <w:rFonts w:ascii="宋体" w:hAnsi="宋体" w:hint="eastAsia"/>
          <w:b/>
          <w:szCs w:val="21"/>
        </w:rPr>
        <w:t>主画面</w:t>
      </w:r>
    </w:p>
    <w:p w:rsidR="005C2D72" w:rsidRDefault="005C2D72" w:rsidP="005C2D72">
      <w:pPr>
        <w:tabs>
          <w:tab w:val="left" w:pos="5655"/>
        </w:tabs>
        <w:spacing w:line="360" w:lineRule="auto"/>
        <w:ind w:leftChars="257" w:left="565" w:firstLineChars="200" w:firstLine="480"/>
        <w:rPr>
          <w:rFonts w:ascii="宋体" w:hAnsi="宋体"/>
          <w:sz w:val="24"/>
        </w:rPr>
      </w:pPr>
      <w:r>
        <w:rPr>
          <w:rFonts w:ascii="宋体" w:hAnsi="宋体" w:hint="eastAsia"/>
          <w:sz w:val="24"/>
        </w:rPr>
        <w:t>主画面是对各个控制原件手动操作以及步进拉网小车初始位置设定和原点确认的画面</w:t>
      </w:r>
      <w:r>
        <w:rPr>
          <w:rFonts w:ascii="宋体" w:hAnsi="宋体" w:hint="eastAsia"/>
          <w:sz w:val="24"/>
        </w:rPr>
        <w:t>,</w:t>
      </w:r>
      <w:r>
        <w:rPr>
          <w:rFonts w:ascii="宋体" w:hAnsi="宋体" w:hint="eastAsia"/>
          <w:sz w:val="24"/>
        </w:rPr>
        <w:t>“产量清零”必须长按</w:t>
      </w:r>
      <w:r>
        <w:rPr>
          <w:rFonts w:ascii="宋体" w:hAnsi="宋体" w:hint="eastAsia"/>
          <w:sz w:val="24"/>
        </w:rPr>
        <w:t>3</w:t>
      </w:r>
      <w:r>
        <w:rPr>
          <w:rFonts w:ascii="宋体" w:hAnsi="宋体" w:hint="eastAsia"/>
          <w:sz w:val="24"/>
        </w:rPr>
        <w:t>秒后，才能有效，防止误操作。</w:t>
      </w:r>
    </w:p>
    <w:p w:rsidR="005C2D72" w:rsidRDefault="005C2D72" w:rsidP="005C2D72">
      <w:pPr>
        <w:spacing w:line="360" w:lineRule="auto"/>
        <w:ind w:firstLineChars="442" w:firstLine="1061"/>
        <w:rPr>
          <w:rFonts w:ascii="宋体" w:hAnsi="宋体"/>
          <w:sz w:val="24"/>
        </w:rPr>
      </w:pPr>
      <w:r>
        <w:rPr>
          <w:rFonts w:ascii="宋体" w:hAnsi="宋体" w:hint="eastAsia"/>
          <w:sz w:val="24"/>
        </w:rPr>
        <w:t>4.2</w:t>
      </w:r>
      <w:r>
        <w:rPr>
          <w:rFonts w:ascii="宋体" w:hAnsi="宋体" w:hint="eastAsia"/>
          <w:sz w:val="24"/>
        </w:rPr>
        <w:t>在主画面里面按下“参数设定”即可进入参数设定画面（见图</w:t>
      </w:r>
      <w:r>
        <w:rPr>
          <w:rFonts w:ascii="宋体" w:hAnsi="宋体" w:hint="eastAsia"/>
          <w:sz w:val="24"/>
        </w:rPr>
        <w:t>4.3</w:t>
      </w:r>
      <w:r>
        <w:rPr>
          <w:rFonts w:ascii="宋体" w:hAnsi="宋体" w:hint="eastAsia"/>
          <w:sz w:val="24"/>
        </w:rPr>
        <w:t>）。</w:t>
      </w:r>
    </w:p>
    <w:p w:rsidR="005C2D72" w:rsidRDefault="005C2D72" w:rsidP="005C2D72">
      <w:pPr>
        <w:spacing w:line="360" w:lineRule="auto"/>
        <w:ind w:firstLineChars="192" w:firstLine="422"/>
        <w:jc w:val="center"/>
      </w:pPr>
    </w:p>
    <w:p w:rsidR="005C2D72" w:rsidRDefault="005C2D72" w:rsidP="005C2D72">
      <w:pPr>
        <w:spacing w:line="360" w:lineRule="auto"/>
        <w:ind w:firstLineChars="192" w:firstLine="422"/>
        <w:jc w:val="center"/>
        <w:rPr>
          <w:rFonts w:hint="eastAsia"/>
        </w:rPr>
      </w:pPr>
    </w:p>
    <w:p w:rsidR="005C2D72" w:rsidRDefault="005C2D72" w:rsidP="005C2D72">
      <w:pPr>
        <w:spacing w:line="360" w:lineRule="auto"/>
        <w:ind w:firstLineChars="192" w:firstLine="422"/>
        <w:jc w:val="center"/>
        <w:rPr>
          <w:rFonts w:hint="eastAsia"/>
        </w:rPr>
      </w:pPr>
    </w:p>
    <w:p w:rsidR="005C2D72" w:rsidRDefault="005C2D72" w:rsidP="005C2D72">
      <w:pPr>
        <w:spacing w:line="360" w:lineRule="auto"/>
        <w:ind w:firstLineChars="192" w:firstLine="422"/>
        <w:jc w:val="center"/>
        <w:rPr>
          <w:rFonts w:ascii="宋体" w:hAnsi="宋体"/>
          <w:sz w:val="24"/>
        </w:rPr>
      </w:pPr>
      <w:r>
        <w:rPr>
          <w:noProof/>
        </w:rPr>
        <w:lastRenderedPageBreak/>
        <w:drawing>
          <wp:inline distT="0" distB="0" distL="0" distR="0">
            <wp:extent cx="3514725" cy="2124075"/>
            <wp:effectExtent l="19050" t="0" r="9525" b="0"/>
            <wp:docPr id="8"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14" cstate="print"/>
                    <a:srcRect l="60156" t="18414" r="10121" b="17851"/>
                    <a:stretch>
                      <a:fillRect/>
                    </a:stretch>
                  </pic:blipFill>
                  <pic:spPr bwMode="auto">
                    <a:xfrm>
                      <a:off x="0" y="0"/>
                      <a:ext cx="3514725" cy="2124075"/>
                    </a:xfrm>
                    <a:prstGeom prst="rect">
                      <a:avLst/>
                    </a:prstGeom>
                    <a:noFill/>
                    <a:ln w="9525" cmpd="sng">
                      <a:noFill/>
                      <a:miter lim="800000"/>
                      <a:headEnd/>
                      <a:tailEnd/>
                    </a:ln>
                  </pic:spPr>
                </pic:pic>
              </a:graphicData>
            </a:graphic>
          </wp:inline>
        </w:drawing>
      </w:r>
    </w:p>
    <w:p w:rsidR="005C2D72" w:rsidRDefault="005C2D72" w:rsidP="005C2D72">
      <w:pPr>
        <w:spacing w:beforeLines="50" w:afterLines="50"/>
        <w:jc w:val="center"/>
        <w:rPr>
          <w:rFonts w:ascii="宋体" w:hAnsi="宋体"/>
          <w:b/>
          <w:szCs w:val="21"/>
        </w:rPr>
      </w:pPr>
      <w:r>
        <w:rPr>
          <w:rFonts w:ascii="宋体" w:hAnsi="宋体" w:hint="eastAsia"/>
          <w:b/>
          <w:szCs w:val="21"/>
        </w:rPr>
        <w:t>图</w:t>
      </w:r>
      <w:r>
        <w:rPr>
          <w:rFonts w:ascii="宋体" w:hAnsi="宋体" w:hint="eastAsia"/>
          <w:b/>
          <w:szCs w:val="21"/>
        </w:rPr>
        <w:t xml:space="preserve">4.3 </w:t>
      </w:r>
      <w:r>
        <w:rPr>
          <w:rFonts w:ascii="宋体" w:hAnsi="宋体" w:hint="eastAsia"/>
          <w:b/>
          <w:szCs w:val="21"/>
        </w:rPr>
        <w:t>参数设定画面</w:t>
      </w:r>
    </w:p>
    <w:p w:rsidR="005C2D72" w:rsidRDefault="005C2D72" w:rsidP="005C2D72">
      <w:pPr>
        <w:spacing w:line="360" w:lineRule="auto"/>
        <w:ind w:firstLineChars="192" w:firstLine="461"/>
        <w:rPr>
          <w:rFonts w:ascii="宋体" w:hAnsi="宋体"/>
          <w:sz w:val="24"/>
        </w:rPr>
      </w:pPr>
    </w:p>
    <w:p w:rsidR="005C2D72" w:rsidRDefault="005C2D72" w:rsidP="005C2D72">
      <w:pPr>
        <w:spacing w:line="360" w:lineRule="auto"/>
        <w:ind w:leftChars="228" w:left="502" w:firstLineChars="250" w:firstLine="600"/>
        <w:rPr>
          <w:rFonts w:ascii="宋体" w:hAnsi="宋体"/>
          <w:sz w:val="24"/>
        </w:rPr>
      </w:pPr>
      <w:r>
        <w:rPr>
          <w:rFonts w:ascii="宋体" w:hAnsi="宋体" w:hint="eastAsia"/>
          <w:sz w:val="24"/>
        </w:rPr>
        <w:t>此画面可以设置拉网电机的频率以及加减速。速度设定关系到拉网速度及拉网的力量，如果设置的太高将引起步进电机的失步，影响到拉网尺寸；设置的太低将影响到生产效率。如果拉网的力量需要的小，并且在步进电机不失步的情况下可以将速度设置的高一些。</w:t>
      </w:r>
    </w:p>
    <w:p w:rsidR="005C2D72" w:rsidRDefault="005C2D72" w:rsidP="005C2D72">
      <w:pPr>
        <w:spacing w:line="360" w:lineRule="auto"/>
        <w:ind w:leftChars="228" w:left="502" w:firstLineChars="250" w:firstLine="600"/>
        <w:rPr>
          <w:rFonts w:ascii="宋体" w:hAnsi="宋体"/>
          <w:sz w:val="24"/>
        </w:rPr>
      </w:pPr>
      <w:r>
        <w:rPr>
          <w:rFonts w:ascii="宋体" w:hAnsi="宋体" w:hint="eastAsia"/>
          <w:sz w:val="24"/>
        </w:rPr>
        <w:t>加减速——即步进电机的加速与减速时间，它直接影响到步进电机的性能，在速度值设定好后，如果缓冲值设置的太小会使步进电机在启动与停止时引起失步，如果缓冲值设置的太大会使步进电机的运行时间太长与运行速度达不到设定值。缓冲的设定值一般应视速度值来确定，速度值小缓冲值也可以减小，速度值增加时缓冲值也应增加。</w:t>
      </w:r>
    </w:p>
    <w:p w:rsidR="005C2D72" w:rsidRDefault="005C2D72" w:rsidP="005C2D72">
      <w:pPr>
        <w:spacing w:line="360" w:lineRule="auto"/>
        <w:ind w:leftChars="228" w:left="502" w:firstLineChars="200" w:firstLine="480"/>
        <w:rPr>
          <w:rFonts w:ascii="宋体" w:hAnsi="宋体"/>
          <w:sz w:val="24"/>
        </w:rPr>
      </w:pPr>
      <w:r>
        <w:rPr>
          <w:rFonts w:ascii="宋体" w:hAnsi="宋体" w:hint="eastAsia"/>
          <w:sz w:val="24"/>
        </w:rPr>
        <w:t>自动返回时步进电机的速度可以设置的高一些。</w:t>
      </w:r>
    </w:p>
    <w:p w:rsidR="005C2D72" w:rsidRDefault="005C2D72" w:rsidP="005C2D72">
      <w:pPr>
        <w:spacing w:line="360" w:lineRule="auto"/>
        <w:ind w:firstLineChars="375" w:firstLine="900"/>
        <w:rPr>
          <w:rFonts w:ascii="宋体" w:hAnsi="宋体" w:hint="eastAsia"/>
          <w:sz w:val="24"/>
        </w:rPr>
      </w:pPr>
      <w:r>
        <w:rPr>
          <w:rFonts w:ascii="宋体" w:hAnsi="宋体" w:hint="eastAsia"/>
          <w:sz w:val="24"/>
        </w:rPr>
        <w:t>4.3</w:t>
      </w:r>
      <w:r>
        <w:rPr>
          <w:rFonts w:ascii="宋体" w:hAnsi="宋体" w:hint="eastAsia"/>
          <w:sz w:val="24"/>
        </w:rPr>
        <w:t>在主画面内按下“网孔设置”按钮即可进入数据设置画面（见图</w:t>
      </w:r>
      <w:r>
        <w:rPr>
          <w:rFonts w:ascii="宋体" w:hAnsi="宋体" w:hint="eastAsia"/>
          <w:sz w:val="24"/>
        </w:rPr>
        <w:t>4.4</w:t>
      </w:r>
      <w:r>
        <w:rPr>
          <w:rFonts w:ascii="宋体" w:hAnsi="宋体" w:hint="eastAsia"/>
          <w:sz w:val="24"/>
        </w:rPr>
        <w:t>）。</w:t>
      </w:r>
    </w:p>
    <w:p w:rsidR="005C2D72" w:rsidRDefault="005C2D72" w:rsidP="005C2D72">
      <w:pPr>
        <w:spacing w:line="360" w:lineRule="auto"/>
        <w:ind w:firstLineChars="192" w:firstLine="422"/>
        <w:jc w:val="center"/>
        <w:rPr>
          <w:rFonts w:ascii="宋体" w:hAnsi="宋体"/>
          <w:sz w:val="24"/>
        </w:rPr>
      </w:pPr>
      <w:r>
        <w:rPr>
          <w:noProof/>
        </w:rPr>
        <w:lastRenderedPageBreak/>
        <w:drawing>
          <wp:inline distT="0" distB="0" distL="0" distR="0">
            <wp:extent cx="4200525" cy="2552700"/>
            <wp:effectExtent l="19050" t="0" r="9525" b="0"/>
            <wp:docPr id="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cstate="print"/>
                    <a:srcRect l="20145" t="17786" r="19566" b="17003"/>
                    <a:stretch>
                      <a:fillRect/>
                    </a:stretch>
                  </pic:blipFill>
                  <pic:spPr bwMode="auto">
                    <a:xfrm>
                      <a:off x="0" y="0"/>
                      <a:ext cx="4200525" cy="2552700"/>
                    </a:xfrm>
                    <a:prstGeom prst="rect">
                      <a:avLst/>
                    </a:prstGeom>
                    <a:noFill/>
                    <a:ln w="9525" cmpd="sng">
                      <a:noFill/>
                      <a:miter lim="800000"/>
                      <a:headEnd/>
                      <a:tailEnd/>
                    </a:ln>
                  </pic:spPr>
                </pic:pic>
              </a:graphicData>
            </a:graphic>
          </wp:inline>
        </w:drawing>
      </w:r>
    </w:p>
    <w:p w:rsidR="005C2D72" w:rsidRDefault="005C2D72" w:rsidP="005C2D72">
      <w:pPr>
        <w:spacing w:beforeLines="50" w:afterLines="50"/>
        <w:jc w:val="center"/>
        <w:rPr>
          <w:rFonts w:ascii="宋体" w:hAnsi="宋体"/>
          <w:b/>
          <w:szCs w:val="21"/>
        </w:rPr>
      </w:pPr>
      <w:r>
        <w:rPr>
          <w:rFonts w:ascii="宋体" w:hAnsi="宋体" w:hint="eastAsia"/>
          <w:b/>
          <w:szCs w:val="21"/>
        </w:rPr>
        <w:t>图</w:t>
      </w:r>
      <w:r>
        <w:rPr>
          <w:rFonts w:ascii="宋体" w:hAnsi="宋体" w:hint="eastAsia"/>
          <w:b/>
          <w:szCs w:val="21"/>
        </w:rPr>
        <w:t xml:space="preserve">4.4 </w:t>
      </w:r>
      <w:r>
        <w:rPr>
          <w:rFonts w:ascii="宋体" w:hAnsi="宋体" w:hint="eastAsia"/>
          <w:b/>
          <w:szCs w:val="21"/>
        </w:rPr>
        <w:t>网孔设置画面</w:t>
      </w:r>
    </w:p>
    <w:p w:rsidR="005C2D72" w:rsidRDefault="005C2D72" w:rsidP="005C2D72">
      <w:pPr>
        <w:spacing w:line="360" w:lineRule="auto"/>
        <w:ind w:leftChars="228" w:left="502" w:firstLineChars="225" w:firstLine="540"/>
        <w:rPr>
          <w:rFonts w:ascii="宋体" w:hAnsi="宋体"/>
          <w:sz w:val="24"/>
        </w:rPr>
      </w:pPr>
      <w:r>
        <w:rPr>
          <w:rFonts w:ascii="宋体" w:hAnsi="宋体" w:hint="eastAsia"/>
          <w:sz w:val="24"/>
        </w:rPr>
        <w:t>本控制系统最多能输入</w:t>
      </w:r>
      <w:r>
        <w:rPr>
          <w:rFonts w:ascii="宋体" w:hAnsi="宋体" w:hint="eastAsia"/>
          <w:sz w:val="24"/>
        </w:rPr>
        <w:t>30</w:t>
      </w:r>
      <w:r>
        <w:rPr>
          <w:rFonts w:ascii="宋体" w:hAnsi="宋体" w:hint="eastAsia"/>
          <w:sz w:val="24"/>
        </w:rPr>
        <w:t>种不同的拉网孔距。当所需孔距不足</w:t>
      </w:r>
      <w:r>
        <w:rPr>
          <w:rFonts w:ascii="宋体" w:hAnsi="宋体" w:hint="eastAsia"/>
          <w:sz w:val="24"/>
        </w:rPr>
        <w:t>30</w:t>
      </w:r>
      <w:r>
        <w:rPr>
          <w:rFonts w:ascii="宋体" w:hAnsi="宋体" w:hint="eastAsia"/>
          <w:sz w:val="24"/>
        </w:rPr>
        <w:t>种时，在各个网孔数据输入完成后，可将其余画面中的次数设置为零即可。“数据清零”必须长按</w:t>
      </w:r>
      <w:r>
        <w:rPr>
          <w:rFonts w:ascii="宋体" w:hAnsi="宋体" w:hint="eastAsia"/>
          <w:sz w:val="24"/>
        </w:rPr>
        <w:t>3</w:t>
      </w:r>
      <w:r>
        <w:rPr>
          <w:rFonts w:ascii="宋体" w:hAnsi="宋体" w:hint="eastAsia"/>
          <w:sz w:val="24"/>
        </w:rPr>
        <w:t>秒后，才能有效，防止误操作。</w:t>
      </w:r>
    </w:p>
    <w:p w:rsidR="005C2D72" w:rsidRDefault="005C2D72" w:rsidP="005C2D72">
      <w:pPr>
        <w:spacing w:line="360" w:lineRule="auto"/>
        <w:ind w:firstLineChars="375" w:firstLine="900"/>
        <w:rPr>
          <w:rFonts w:ascii="宋体" w:hAnsi="宋体" w:hint="eastAsia"/>
          <w:sz w:val="24"/>
        </w:rPr>
      </w:pPr>
      <w:r>
        <w:rPr>
          <w:rFonts w:ascii="宋体" w:hAnsi="宋体" w:hint="eastAsia"/>
          <w:sz w:val="24"/>
        </w:rPr>
        <w:t>4.4</w:t>
      </w:r>
      <w:r>
        <w:rPr>
          <w:rFonts w:ascii="宋体" w:hAnsi="宋体" w:hint="eastAsia"/>
          <w:sz w:val="24"/>
        </w:rPr>
        <w:t>在主画面内按下“运行监控”按钮即可进入运行画面（见图</w:t>
      </w:r>
      <w:r>
        <w:rPr>
          <w:rFonts w:ascii="宋体" w:hAnsi="宋体" w:hint="eastAsia"/>
          <w:sz w:val="24"/>
        </w:rPr>
        <w:t>4.5</w:t>
      </w:r>
      <w:r>
        <w:rPr>
          <w:rFonts w:ascii="宋体" w:hAnsi="宋体" w:hint="eastAsia"/>
          <w:sz w:val="24"/>
        </w:rPr>
        <w:t>）。可以实时监测</w:t>
      </w:r>
      <w:r>
        <w:rPr>
          <w:rFonts w:ascii="宋体" w:hAnsi="宋体" w:hint="eastAsia"/>
          <w:sz w:val="24"/>
        </w:rPr>
        <w:t>PLC</w:t>
      </w:r>
      <w:r>
        <w:rPr>
          <w:rFonts w:ascii="宋体" w:hAnsi="宋体" w:hint="eastAsia"/>
          <w:sz w:val="24"/>
        </w:rPr>
        <w:t>输入输出点的实际情况。</w:t>
      </w:r>
    </w:p>
    <w:p w:rsidR="005C2D72" w:rsidRDefault="005C2D72" w:rsidP="005C2D72">
      <w:pPr>
        <w:spacing w:line="360" w:lineRule="auto"/>
        <w:ind w:leftChars="228" w:left="502" w:firstLineChars="825" w:firstLine="1815"/>
        <w:rPr>
          <w:rFonts w:ascii="宋体" w:hAnsi="宋体"/>
          <w:sz w:val="24"/>
        </w:rPr>
      </w:pPr>
      <w:r>
        <w:rPr>
          <w:noProof/>
        </w:rPr>
        <w:drawing>
          <wp:inline distT="0" distB="0" distL="0" distR="0">
            <wp:extent cx="3952875" cy="2371725"/>
            <wp:effectExtent l="19050" t="0" r="9525" b="0"/>
            <wp:docPr id="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cstate="print"/>
                    <a:srcRect l="20000" t="18042" r="19855" b="17776"/>
                    <a:stretch>
                      <a:fillRect/>
                    </a:stretch>
                  </pic:blipFill>
                  <pic:spPr bwMode="auto">
                    <a:xfrm>
                      <a:off x="0" y="0"/>
                      <a:ext cx="3952875" cy="2371725"/>
                    </a:xfrm>
                    <a:prstGeom prst="rect">
                      <a:avLst/>
                    </a:prstGeom>
                    <a:noFill/>
                    <a:ln w="9525" cmpd="sng">
                      <a:noFill/>
                      <a:miter lim="800000"/>
                      <a:headEnd/>
                      <a:tailEnd/>
                    </a:ln>
                  </pic:spPr>
                </pic:pic>
              </a:graphicData>
            </a:graphic>
          </wp:inline>
        </w:drawing>
      </w:r>
    </w:p>
    <w:p w:rsidR="005C2D72" w:rsidRDefault="005C2D72" w:rsidP="005C2D72">
      <w:pPr>
        <w:spacing w:beforeLines="50" w:afterLines="50"/>
        <w:jc w:val="center"/>
        <w:rPr>
          <w:rFonts w:ascii="宋体" w:hAnsi="宋体"/>
          <w:b/>
          <w:szCs w:val="21"/>
        </w:rPr>
      </w:pPr>
      <w:r>
        <w:rPr>
          <w:rFonts w:ascii="宋体" w:hAnsi="宋体" w:hint="eastAsia"/>
          <w:b/>
          <w:szCs w:val="21"/>
        </w:rPr>
        <w:t>图</w:t>
      </w:r>
      <w:r>
        <w:rPr>
          <w:rFonts w:ascii="宋体" w:hAnsi="宋体" w:hint="eastAsia"/>
          <w:b/>
          <w:szCs w:val="21"/>
        </w:rPr>
        <w:t xml:space="preserve">4.5 </w:t>
      </w:r>
      <w:r>
        <w:rPr>
          <w:rFonts w:ascii="宋体" w:hAnsi="宋体" w:hint="eastAsia"/>
          <w:b/>
          <w:szCs w:val="21"/>
        </w:rPr>
        <w:t>运行监控画面</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4.5</w:t>
      </w:r>
      <w:r>
        <w:rPr>
          <w:rFonts w:ascii="宋体" w:hAnsi="宋体" w:hint="eastAsia"/>
          <w:sz w:val="24"/>
        </w:rPr>
        <w:t>注意事项：</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lastRenderedPageBreak/>
        <w:t>显示屏不能在有粉尘、腐蚀性或导电性油烟或气体环境中使用，亦不可暴露在高温、结露、雨水冲击或震动的环境中。</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不要用脏手触摸显示屏，也不要使用坚硬的或尖锐的物体来进行操作</w:t>
      </w:r>
      <w:r>
        <w:rPr>
          <w:rFonts w:ascii="宋体" w:hAnsi="宋体" w:hint="eastAsia"/>
          <w:sz w:val="24"/>
        </w:rPr>
        <w:t xml:space="preserve"> </w:t>
      </w:r>
      <w:r>
        <w:rPr>
          <w:rFonts w:ascii="宋体" w:hAnsi="宋体" w:hint="eastAsia"/>
          <w:sz w:val="24"/>
        </w:rPr>
        <w:t>，例如用螺丝刀、笔或类似物体的尖端，否则有可能会损坏屏幕。</w:t>
      </w:r>
    </w:p>
    <w:p w:rsidR="005C2D72" w:rsidRPr="005C2D72" w:rsidRDefault="005C2D72" w:rsidP="005C2D72">
      <w:pPr>
        <w:tabs>
          <w:tab w:val="left" w:pos="1275"/>
        </w:tabs>
        <w:spacing w:line="360" w:lineRule="auto"/>
        <w:ind w:leftChars="257" w:left="565" w:firstLineChars="200" w:firstLine="480"/>
        <w:rPr>
          <w:rFonts w:ascii="微软雅黑" w:hAnsi="微软雅黑"/>
          <w:b/>
          <w:sz w:val="28"/>
          <w:szCs w:val="28"/>
        </w:rPr>
      </w:pPr>
      <w:r>
        <w:rPr>
          <w:rFonts w:ascii="宋体" w:hAnsi="宋体" w:hint="eastAsia"/>
          <w:sz w:val="24"/>
        </w:rPr>
        <w:t xml:space="preserve"> </w:t>
      </w:r>
      <w:r w:rsidRPr="005C2D72">
        <w:rPr>
          <w:rFonts w:ascii="微软雅黑" w:hAnsi="微软雅黑" w:hint="eastAsia"/>
          <w:b/>
          <w:sz w:val="28"/>
          <w:szCs w:val="28"/>
        </w:rPr>
        <w:t>5</w:t>
      </w:r>
      <w:r>
        <w:rPr>
          <w:rFonts w:ascii="微软雅黑" w:hAnsi="微软雅黑" w:hint="eastAsia"/>
          <w:b/>
          <w:sz w:val="28"/>
          <w:szCs w:val="28"/>
        </w:rPr>
        <w:t>.</w:t>
      </w:r>
      <w:r w:rsidRPr="005C2D72">
        <w:rPr>
          <w:rFonts w:ascii="微软雅黑" w:hAnsi="微软雅黑" w:hint="eastAsia"/>
          <w:b/>
          <w:sz w:val="28"/>
          <w:szCs w:val="28"/>
        </w:rPr>
        <w:t>试运行</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本公司在焊网机出厂前已根据用户要求（网孔、丝径、焊接等）做过认真调试，产品运抵用户处后经检查各部件未发现移位、松动等现象，即可试运行。</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如发现有移位、松动等现象可参照上面的介绍进行认真调整。</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试运行步骤如下：</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5.1</w:t>
      </w:r>
      <w:r>
        <w:rPr>
          <w:rFonts w:ascii="宋体" w:hAnsi="宋体" w:hint="eastAsia"/>
          <w:sz w:val="24"/>
        </w:rPr>
        <w:t>先在焊网机各回转、滑动部位加注润滑油。</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5.2</w:t>
      </w:r>
      <w:r>
        <w:rPr>
          <w:rFonts w:ascii="宋体" w:hAnsi="宋体" w:hint="eastAsia"/>
          <w:sz w:val="24"/>
        </w:rPr>
        <w:t>合电源开关，向总电源干线送电，用万用表测量电源电压，应在规定电压范围内，如指示超出此范围，不得运转排焊机。</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5.3</w:t>
      </w:r>
      <w:r>
        <w:rPr>
          <w:rFonts w:ascii="宋体" w:hAnsi="宋体" w:hint="eastAsia"/>
          <w:sz w:val="24"/>
        </w:rPr>
        <w:t>打开焊网机焊接控制柜上的电源开关，关闭控制按钮上的焊接开关，将自动</w:t>
      </w:r>
      <w:r>
        <w:rPr>
          <w:rFonts w:ascii="宋体" w:hAnsi="宋体" w:hint="eastAsia"/>
          <w:sz w:val="24"/>
        </w:rPr>
        <w:t>/</w:t>
      </w:r>
      <w:r>
        <w:rPr>
          <w:rFonts w:ascii="宋体" w:hAnsi="宋体" w:hint="eastAsia"/>
          <w:sz w:val="24"/>
        </w:rPr>
        <w:t>手动开关拨至手动位置，主电机调速旋钮调至最小，按下启动按钮主电机启动，缓慢转动主电机调速旋钮，仔细观察电机转向是否正确以及各个部位是否发生冲撞。</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 xml:space="preserve">5.4 </w:t>
      </w:r>
      <w:r>
        <w:rPr>
          <w:rFonts w:ascii="宋体" w:hAnsi="宋体" w:hint="eastAsia"/>
          <w:sz w:val="24"/>
        </w:rPr>
        <w:t>根据丝号、网孔大小和电源电压高低，调整好焊接电流（尽可能低）和焊接维持时间级数（尽可能短）。</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lastRenderedPageBreak/>
        <w:t>在触摸屏上输入网孔数据。调整拉网小车的位置，使拉网钩停在距离定位磁铁同一位置处后确认零位。</w:t>
      </w:r>
    </w:p>
    <w:p w:rsidR="005C2D72" w:rsidRDefault="005C2D72" w:rsidP="005C2D72">
      <w:pPr>
        <w:tabs>
          <w:tab w:val="left" w:pos="1275"/>
        </w:tabs>
        <w:spacing w:line="360" w:lineRule="auto"/>
        <w:ind w:leftChars="257" w:left="565" w:firstLineChars="200" w:firstLine="480"/>
        <w:rPr>
          <w:rFonts w:ascii="宋体" w:hAnsi="宋体"/>
          <w:sz w:val="24"/>
        </w:rPr>
      </w:pPr>
      <w:r>
        <w:rPr>
          <w:rFonts w:ascii="宋体" w:hAnsi="宋体" w:hint="eastAsia"/>
          <w:sz w:val="24"/>
        </w:rPr>
        <w:t>5.5</w:t>
      </w:r>
      <w:r>
        <w:rPr>
          <w:rFonts w:ascii="宋体" w:hAnsi="宋体" w:hint="eastAsia"/>
          <w:sz w:val="24"/>
        </w:rPr>
        <w:t>将待焊经丝穿入输线管并穿过下电极，启动主电机并缓慢转动调速旋钮，当上电极从上止点下降时打开焊接开关，上电极继续下降至下止点并加压焊接。</w:t>
      </w:r>
      <w:r>
        <w:rPr>
          <w:rFonts w:ascii="宋体" w:hAnsi="宋体"/>
          <w:sz w:val="24"/>
        </w:rPr>
        <w:t xml:space="preserve"> </w:t>
      </w:r>
    </w:p>
    <w:p w:rsidR="005C2D72" w:rsidRDefault="005C2D72" w:rsidP="005C2D72">
      <w:pPr>
        <w:pStyle w:val="10"/>
        <w:spacing w:line="360" w:lineRule="auto"/>
        <w:ind w:left="565" w:firstLine="720"/>
        <w:jc w:val="left"/>
        <w:outlineLvl w:val="0"/>
        <w:rPr>
          <w:rFonts w:ascii="宋体" w:eastAsia="宋体" w:hAnsi="宋体"/>
          <w:b/>
        </w:rPr>
      </w:pPr>
      <w:r>
        <w:rPr>
          <w:rFonts w:ascii="宋体" w:hAnsi="宋体" w:hint="eastAsia"/>
          <w:sz w:val="24"/>
        </w:rPr>
        <w:t>5.6</w:t>
      </w:r>
      <w:r>
        <w:rPr>
          <w:rFonts w:ascii="宋体" w:hAnsi="宋体" w:hint="eastAsia"/>
          <w:sz w:val="24"/>
        </w:rPr>
        <w:t>在试运行过程中，操作人员应及时查看焊网机的各个部位工作是否正常和焊接网孔尺寸的大小并随时调整。</w:t>
      </w:r>
    </w:p>
    <w:sectPr w:rsidR="005C2D72"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3CF" w:rsidRDefault="003373CF" w:rsidP="00A71652">
      <w:pPr>
        <w:spacing w:after="0"/>
      </w:pPr>
      <w:r>
        <w:separator/>
      </w:r>
    </w:p>
  </w:endnote>
  <w:endnote w:type="continuationSeparator" w:id="0">
    <w:p w:rsidR="003373CF" w:rsidRDefault="003373CF" w:rsidP="00A7165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A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3CF" w:rsidRDefault="003373CF" w:rsidP="00A71652">
      <w:pPr>
        <w:spacing w:after="0"/>
      </w:pPr>
      <w:r>
        <w:separator/>
      </w:r>
    </w:p>
  </w:footnote>
  <w:footnote w:type="continuationSeparator" w:id="0">
    <w:p w:rsidR="003373CF" w:rsidRDefault="003373CF" w:rsidP="00A71652">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11CE6"/>
    <w:multiLevelType w:val="multilevel"/>
    <w:tmpl w:val="00C11CE6"/>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1">
    <w:nsid w:val="03422FB1"/>
    <w:multiLevelType w:val="multilevel"/>
    <w:tmpl w:val="03422FB1"/>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
    <w:nsid w:val="11911E98"/>
    <w:multiLevelType w:val="multilevel"/>
    <w:tmpl w:val="11911E9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3">
    <w:nsid w:val="160E4107"/>
    <w:multiLevelType w:val="multilevel"/>
    <w:tmpl w:val="160E4107"/>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4">
    <w:nsid w:val="17A66EE9"/>
    <w:multiLevelType w:val="multilevel"/>
    <w:tmpl w:val="17A66EE9"/>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5">
    <w:nsid w:val="25376CAE"/>
    <w:multiLevelType w:val="multilevel"/>
    <w:tmpl w:val="25376CAE"/>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6">
    <w:nsid w:val="270361A0"/>
    <w:multiLevelType w:val="multilevel"/>
    <w:tmpl w:val="270361A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7">
    <w:nsid w:val="344E43A8"/>
    <w:multiLevelType w:val="multilevel"/>
    <w:tmpl w:val="344E43A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8">
    <w:nsid w:val="36175C62"/>
    <w:multiLevelType w:val="multilevel"/>
    <w:tmpl w:val="36175C62"/>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9">
    <w:nsid w:val="42D07830"/>
    <w:multiLevelType w:val="multilevel"/>
    <w:tmpl w:val="42D0783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0">
    <w:nsid w:val="493A77CB"/>
    <w:multiLevelType w:val="multilevel"/>
    <w:tmpl w:val="493A77CB"/>
    <w:lvl w:ilvl="0">
      <w:start w:val="1"/>
      <w:numFmt w:val="decimalEnclosedCircle"/>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1">
    <w:nsid w:val="52841FFE"/>
    <w:multiLevelType w:val="singleLevel"/>
    <w:tmpl w:val="52841FFE"/>
    <w:lvl w:ilvl="0">
      <w:start w:val="4"/>
      <w:numFmt w:val="decimal"/>
      <w:suff w:val="nothing"/>
      <w:lvlText w:val="%1、"/>
      <w:lvlJc w:val="left"/>
    </w:lvl>
  </w:abstractNum>
  <w:abstractNum w:abstractNumId="12">
    <w:nsid w:val="53F931A7"/>
    <w:multiLevelType w:val="multilevel"/>
    <w:tmpl w:val="53F931A7"/>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3">
    <w:nsid w:val="558C1115"/>
    <w:multiLevelType w:val="multilevel"/>
    <w:tmpl w:val="558C1115"/>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4">
    <w:nsid w:val="5B9F350E"/>
    <w:multiLevelType w:val="multilevel"/>
    <w:tmpl w:val="5B9F350E"/>
    <w:lvl w:ilvl="0">
      <w:start w:val="1"/>
      <w:numFmt w:val="japaneseCounting"/>
      <w:lvlText w:val="第%1章"/>
      <w:lvlJc w:val="left"/>
      <w:pPr>
        <w:ind w:left="1185" w:hanging="1185"/>
      </w:pPr>
      <w:rPr>
        <w:rFonts w:cs="Times New Roman" w:hint="default"/>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15">
    <w:nsid w:val="5DB7108A"/>
    <w:multiLevelType w:val="multilevel"/>
    <w:tmpl w:val="5DB7108A"/>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6">
    <w:nsid w:val="602A6BD8"/>
    <w:multiLevelType w:val="multilevel"/>
    <w:tmpl w:val="602A6BD8"/>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7">
    <w:nsid w:val="61901504"/>
    <w:multiLevelType w:val="multilevel"/>
    <w:tmpl w:val="61901504"/>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18">
    <w:nsid w:val="646D0463"/>
    <w:multiLevelType w:val="multilevel"/>
    <w:tmpl w:val="646D0463"/>
    <w:lvl w:ilvl="0">
      <w:start w:val="1"/>
      <w:numFmt w:val="bullet"/>
      <w:lvlText w:val=""/>
      <w:lvlJc w:val="left"/>
      <w:pPr>
        <w:ind w:left="900" w:hanging="420"/>
      </w:pPr>
      <w:rPr>
        <w:rFonts w:ascii="Wingdings" w:hAnsi="Wingdings" w:hint="default"/>
      </w:rPr>
    </w:lvl>
    <w:lvl w:ilvl="1" w:tentative="1">
      <w:start w:val="1"/>
      <w:numFmt w:val="bullet"/>
      <w:lvlText w:val=""/>
      <w:lvlJc w:val="left"/>
      <w:pPr>
        <w:ind w:left="1320" w:hanging="420"/>
      </w:pPr>
      <w:rPr>
        <w:rFonts w:ascii="Wingdings" w:hAnsi="Wingdings" w:hint="default"/>
      </w:rPr>
    </w:lvl>
    <w:lvl w:ilvl="2" w:tentative="1">
      <w:start w:val="1"/>
      <w:numFmt w:val="bullet"/>
      <w:lvlText w:val=""/>
      <w:lvlJc w:val="left"/>
      <w:pPr>
        <w:ind w:left="1740" w:hanging="420"/>
      </w:pPr>
      <w:rPr>
        <w:rFonts w:ascii="Wingdings" w:hAnsi="Wingdings" w:hint="default"/>
      </w:rPr>
    </w:lvl>
    <w:lvl w:ilvl="3" w:tentative="1">
      <w:start w:val="1"/>
      <w:numFmt w:val="bullet"/>
      <w:lvlText w:val=""/>
      <w:lvlJc w:val="left"/>
      <w:pPr>
        <w:ind w:left="2160" w:hanging="420"/>
      </w:pPr>
      <w:rPr>
        <w:rFonts w:ascii="Wingdings" w:hAnsi="Wingdings" w:hint="default"/>
      </w:rPr>
    </w:lvl>
    <w:lvl w:ilvl="4" w:tentative="1">
      <w:start w:val="1"/>
      <w:numFmt w:val="bullet"/>
      <w:lvlText w:val=""/>
      <w:lvlJc w:val="left"/>
      <w:pPr>
        <w:ind w:left="2580" w:hanging="420"/>
      </w:pPr>
      <w:rPr>
        <w:rFonts w:ascii="Wingdings" w:hAnsi="Wingdings" w:hint="default"/>
      </w:rPr>
    </w:lvl>
    <w:lvl w:ilvl="5" w:tentative="1">
      <w:start w:val="1"/>
      <w:numFmt w:val="bullet"/>
      <w:lvlText w:val=""/>
      <w:lvlJc w:val="left"/>
      <w:pPr>
        <w:ind w:left="3000" w:hanging="420"/>
      </w:pPr>
      <w:rPr>
        <w:rFonts w:ascii="Wingdings" w:hAnsi="Wingdings" w:hint="default"/>
      </w:rPr>
    </w:lvl>
    <w:lvl w:ilvl="6" w:tentative="1">
      <w:start w:val="1"/>
      <w:numFmt w:val="bullet"/>
      <w:lvlText w:val=""/>
      <w:lvlJc w:val="left"/>
      <w:pPr>
        <w:ind w:left="3420" w:hanging="420"/>
      </w:pPr>
      <w:rPr>
        <w:rFonts w:ascii="Wingdings" w:hAnsi="Wingdings" w:hint="default"/>
      </w:rPr>
    </w:lvl>
    <w:lvl w:ilvl="7" w:tentative="1">
      <w:start w:val="1"/>
      <w:numFmt w:val="bullet"/>
      <w:lvlText w:val=""/>
      <w:lvlJc w:val="left"/>
      <w:pPr>
        <w:ind w:left="3840" w:hanging="420"/>
      </w:pPr>
      <w:rPr>
        <w:rFonts w:ascii="Wingdings" w:hAnsi="Wingdings" w:hint="default"/>
      </w:rPr>
    </w:lvl>
    <w:lvl w:ilvl="8" w:tentative="1">
      <w:start w:val="1"/>
      <w:numFmt w:val="bullet"/>
      <w:lvlText w:val=""/>
      <w:lvlJc w:val="left"/>
      <w:pPr>
        <w:ind w:left="4260" w:hanging="420"/>
      </w:pPr>
      <w:rPr>
        <w:rFonts w:ascii="Wingdings" w:hAnsi="Wingdings" w:hint="default"/>
      </w:rPr>
    </w:lvl>
  </w:abstractNum>
  <w:abstractNum w:abstractNumId="19">
    <w:nsid w:val="64AE2ABA"/>
    <w:multiLevelType w:val="multilevel"/>
    <w:tmpl w:val="64AE2ABA"/>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0">
    <w:nsid w:val="66687D7D"/>
    <w:multiLevelType w:val="multilevel"/>
    <w:tmpl w:val="66687D7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1">
    <w:nsid w:val="684F6396"/>
    <w:multiLevelType w:val="multilevel"/>
    <w:tmpl w:val="684F6396"/>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2">
    <w:nsid w:val="6A63205B"/>
    <w:multiLevelType w:val="hybridMultilevel"/>
    <w:tmpl w:val="76A86880"/>
    <w:lvl w:ilvl="0" w:tplc="0409000B">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23">
    <w:nsid w:val="6D4B2500"/>
    <w:multiLevelType w:val="multilevel"/>
    <w:tmpl w:val="6D4B2500"/>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4">
    <w:nsid w:val="77096D8B"/>
    <w:multiLevelType w:val="multilevel"/>
    <w:tmpl w:val="77096D8B"/>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abstractNum w:abstractNumId="25">
    <w:nsid w:val="7FDC646B"/>
    <w:multiLevelType w:val="multilevel"/>
    <w:tmpl w:val="7FDC646B"/>
    <w:lvl w:ilvl="0">
      <w:start w:val="1"/>
      <w:numFmt w:val="bullet"/>
      <w:lvlText w:val=""/>
      <w:lvlJc w:val="left"/>
      <w:pPr>
        <w:ind w:left="1320" w:hanging="420"/>
      </w:pPr>
      <w:rPr>
        <w:rFonts w:ascii="Wingdings" w:hAnsi="Wingdings" w:hint="default"/>
      </w:rPr>
    </w:lvl>
    <w:lvl w:ilvl="1" w:tentative="1">
      <w:start w:val="1"/>
      <w:numFmt w:val="bullet"/>
      <w:lvlText w:val=""/>
      <w:lvlJc w:val="left"/>
      <w:pPr>
        <w:ind w:left="1740" w:hanging="420"/>
      </w:pPr>
      <w:rPr>
        <w:rFonts w:ascii="Wingdings" w:hAnsi="Wingdings" w:hint="default"/>
      </w:rPr>
    </w:lvl>
    <w:lvl w:ilvl="2" w:tentative="1">
      <w:start w:val="1"/>
      <w:numFmt w:val="bullet"/>
      <w:lvlText w:val=""/>
      <w:lvlJc w:val="left"/>
      <w:pPr>
        <w:ind w:left="2160" w:hanging="420"/>
      </w:pPr>
      <w:rPr>
        <w:rFonts w:ascii="Wingdings" w:hAnsi="Wingdings" w:hint="default"/>
      </w:rPr>
    </w:lvl>
    <w:lvl w:ilvl="3" w:tentative="1">
      <w:start w:val="1"/>
      <w:numFmt w:val="bullet"/>
      <w:lvlText w:val=""/>
      <w:lvlJc w:val="left"/>
      <w:pPr>
        <w:ind w:left="2580" w:hanging="420"/>
      </w:pPr>
      <w:rPr>
        <w:rFonts w:ascii="Wingdings" w:hAnsi="Wingdings" w:hint="default"/>
      </w:rPr>
    </w:lvl>
    <w:lvl w:ilvl="4" w:tentative="1">
      <w:start w:val="1"/>
      <w:numFmt w:val="bullet"/>
      <w:lvlText w:val=""/>
      <w:lvlJc w:val="left"/>
      <w:pPr>
        <w:ind w:left="3000" w:hanging="420"/>
      </w:pPr>
      <w:rPr>
        <w:rFonts w:ascii="Wingdings" w:hAnsi="Wingdings" w:hint="default"/>
      </w:rPr>
    </w:lvl>
    <w:lvl w:ilvl="5" w:tentative="1">
      <w:start w:val="1"/>
      <w:numFmt w:val="bullet"/>
      <w:lvlText w:val=""/>
      <w:lvlJc w:val="left"/>
      <w:pPr>
        <w:ind w:left="3420" w:hanging="420"/>
      </w:pPr>
      <w:rPr>
        <w:rFonts w:ascii="Wingdings" w:hAnsi="Wingdings" w:hint="default"/>
      </w:rPr>
    </w:lvl>
    <w:lvl w:ilvl="6" w:tentative="1">
      <w:start w:val="1"/>
      <w:numFmt w:val="bullet"/>
      <w:lvlText w:val=""/>
      <w:lvlJc w:val="left"/>
      <w:pPr>
        <w:ind w:left="3840" w:hanging="420"/>
      </w:pPr>
      <w:rPr>
        <w:rFonts w:ascii="Wingdings" w:hAnsi="Wingdings" w:hint="default"/>
      </w:rPr>
    </w:lvl>
    <w:lvl w:ilvl="7" w:tentative="1">
      <w:start w:val="1"/>
      <w:numFmt w:val="bullet"/>
      <w:lvlText w:val=""/>
      <w:lvlJc w:val="left"/>
      <w:pPr>
        <w:ind w:left="4260" w:hanging="420"/>
      </w:pPr>
      <w:rPr>
        <w:rFonts w:ascii="Wingdings" w:hAnsi="Wingdings" w:hint="default"/>
      </w:rPr>
    </w:lvl>
    <w:lvl w:ilvl="8" w:tentative="1">
      <w:start w:val="1"/>
      <w:numFmt w:val="bullet"/>
      <w:lvlText w:val=""/>
      <w:lvlJc w:val="left"/>
      <w:pPr>
        <w:ind w:left="4680" w:hanging="420"/>
      </w:pPr>
      <w:rPr>
        <w:rFonts w:ascii="Wingdings" w:hAnsi="Wingdings" w:hint="default"/>
      </w:rPr>
    </w:lvl>
  </w:abstractNum>
  <w:num w:numId="1">
    <w:abstractNumId w:val="22"/>
  </w:num>
  <w:num w:numId="2">
    <w:abstractNumId w:val="14"/>
  </w:num>
  <w:num w:numId="3">
    <w:abstractNumId w:val="25"/>
  </w:num>
  <w:num w:numId="4">
    <w:abstractNumId w:val="0"/>
  </w:num>
  <w:num w:numId="5">
    <w:abstractNumId w:val="18"/>
  </w:num>
  <w:num w:numId="6">
    <w:abstractNumId w:val="13"/>
  </w:num>
  <w:num w:numId="7">
    <w:abstractNumId w:val="15"/>
  </w:num>
  <w:num w:numId="8">
    <w:abstractNumId w:val="21"/>
  </w:num>
  <w:num w:numId="9">
    <w:abstractNumId w:val="19"/>
  </w:num>
  <w:num w:numId="10">
    <w:abstractNumId w:val="9"/>
  </w:num>
  <w:num w:numId="11">
    <w:abstractNumId w:val="24"/>
  </w:num>
  <w:num w:numId="12">
    <w:abstractNumId w:val="16"/>
  </w:num>
  <w:num w:numId="13">
    <w:abstractNumId w:val="7"/>
  </w:num>
  <w:num w:numId="14">
    <w:abstractNumId w:val="6"/>
  </w:num>
  <w:num w:numId="15">
    <w:abstractNumId w:val="23"/>
  </w:num>
  <w:num w:numId="16">
    <w:abstractNumId w:val="5"/>
  </w:num>
  <w:num w:numId="17">
    <w:abstractNumId w:val="12"/>
  </w:num>
  <w:num w:numId="18">
    <w:abstractNumId w:val="4"/>
  </w:num>
  <w:num w:numId="19">
    <w:abstractNumId w:val="17"/>
  </w:num>
  <w:num w:numId="20">
    <w:abstractNumId w:val="3"/>
  </w:num>
  <w:num w:numId="21">
    <w:abstractNumId w:val="2"/>
  </w:num>
  <w:num w:numId="22">
    <w:abstractNumId w:val="8"/>
  </w:num>
  <w:num w:numId="23">
    <w:abstractNumId w:val="11"/>
  </w:num>
  <w:num w:numId="24">
    <w:abstractNumId w:val="20"/>
  </w:num>
  <w:num w:numId="25">
    <w:abstractNumId w:val="1"/>
  </w:num>
  <w:num w:numId="2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15362"/>
  </w:hdrShapeDefaults>
  <w:footnotePr>
    <w:footnote w:id="-1"/>
    <w:footnote w:id="0"/>
  </w:footnotePr>
  <w:endnotePr>
    <w:endnote w:id="-1"/>
    <w:endnote w:id="0"/>
  </w:endnotePr>
  <w:compat>
    <w:useFELayout/>
  </w:compat>
  <w:rsids>
    <w:rsidRoot w:val="00D31D50"/>
    <w:rsid w:val="002A087A"/>
    <w:rsid w:val="00323B43"/>
    <w:rsid w:val="003373CF"/>
    <w:rsid w:val="003D37D8"/>
    <w:rsid w:val="00426133"/>
    <w:rsid w:val="004358AB"/>
    <w:rsid w:val="004D77A5"/>
    <w:rsid w:val="005A2C6B"/>
    <w:rsid w:val="005C2D72"/>
    <w:rsid w:val="0066683A"/>
    <w:rsid w:val="00712586"/>
    <w:rsid w:val="007C0FC8"/>
    <w:rsid w:val="008B7726"/>
    <w:rsid w:val="008D1004"/>
    <w:rsid w:val="00A71652"/>
    <w:rsid w:val="00B754DD"/>
    <w:rsid w:val="00D31D50"/>
    <w:rsid w:val="00DA4127"/>
    <w:rsid w:val="00FF071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qFormat/>
    <w:rsid w:val="00DA4127"/>
    <w:pPr>
      <w:keepNext/>
      <w:keepLines/>
      <w:widowControl w:val="0"/>
      <w:adjustRightInd/>
      <w:snapToGrid/>
      <w:spacing w:beforeLines="50" w:afterLines="50" w:line="360" w:lineRule="auto"/>
      <w:jc w:val="both"/>
      <w:outlineLvl w:val="0"/>
    </w:pPr>
    <w:rPr>
      <w:rFonts w:asciiTheme="minorHAnsi" w:eastAsiaTheme="minorEastAsia" w:hAnsiTheme="minorHAnsi"/>
      <w:b/>
      <w:bCs/>
      <w:kern w:val="44"/>
      <w:sz w:val="28"/>
      <w:szCs w:val="44"/>
    </w:rPr>
  </w:style>
  <w:style w:type="paragraph" w:styleId="2">
    <w:name w:val="heading 2"/>
    <w:basedOn w:val="a"/>
    <w:next w:val="a"/>
    <w:link w:val="2Char"/>
    <w:semiHidden/>
    <w:unhideWhenUsed/>
    <w:qFormat/>
    <w:rsid w:val="00DA4127"/>
    <w:pPr>
      <w:keepNext/>
      <w:keepLines/>
      <w:widowControl w:val="0"/>
      <w:adjustRightInd/>
      <w:spacing w:after="0" w:line="360" w:lineRule="auto"/>
      <w:jc w:val="both"/>
      <w:outlineLvl w:val="1"/>
    </w:pPr>
    <w:rPr>
      <w:rFonts w:ascii="Arial" w:eastAsiaTheme="minorEastAsia" w:hAnsi="Arial"/>
      <w:b/>
      <w:bCs/>
      <w:kern w:val="2"/>
      <w:sz w:val="24"/>
      <w:szCs w:val="32"/>
    </w:rPr>
  </w:style>
  <w:style w:type="paragraph" w:styleId="3">
    <w:name w:val="heading 3"/>
    <w:basedOn w:val="a"/>
    <w:next w:val="a"/>
    <w:link w:val="3Char"/>
    <w:semiHidden/>
    <w:unhideWhenUsed/>
    <w:qFormat/>
    <w:rsid w:val="00DA4127"/>
    <w:pPr>
      <w:keepNext/>
      <w:keepLines/>
      <w:widowControl w:val="0"/>
      <w:adjustRightInd/>
      <w:snapToGrid/>
      <w:spacing w:after="0" w:line="360" w:lineRule="auto"/>
      <w:jc w:val="both"/>
      <w:outlineLvl w:val="2"/>
    </w:pPr>
    <w:rPr>
      <w:rFonts w:asciiTheme="minorHAnsi" w:eastAsiaTheme="minorEastAsia" w:hAnsiTheme="minorHAnsi"/>
      <w:b/>
      <w:bCs/>
      <w:kern w:val="2"/>
      <w:sz w:val="21"/>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71652"/>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A71652"/>
    <w:rPr>
      <w:rFonts w:ascii="Tahoma" w:hAnsi="Tahoma"/>
      <w:sz w:val="18"/>
      <w:szCs w:val="18"/>
    </w:rPr>
  </w:style>
  <w:style w:type="paragraph" w:styleId="a4">
    <w:name w:val="footer"/>
    <w:basedOn w:val="a"/>
    <w:link w:val="Char0"/>
    <w:uiPriority w:val="99"/>
    <w:semiHidden/>
    <w:unhideWhenUsed/>
    <w:rsid w:val="00A71652"/>
    <w:pPr>
      <w:tabs>
        <w:tab w:val="center" w:pos="4153"/>
        <w:tab w:val="right" w:pos="8306"/>
      </w:tabs>
    </w:pPr>
    <w:rPr>
      <w:sz w:val="18"/>
      <w:szCs w:val="18"/>
    </w:rPr>
  </w:style>
  <w:style w:type="character" w:customStyle="1" w:styleId="Char0">
    <w:name w:val="页脚 Char"/>
    <w:basedOn w:val="a0"/>
    <w:link w:val="a4"/>
    <w:uiPriority w:val="99"/>
    <w:semiHidden/>
    <w:rsid w:val="00A71652"/>
    <w:rPr>
      <w:rFonts w:ascii="Tahoma" w:hAnsi="Tahoma"/>
      <w:sz w:val="18"/>
      <w:szCs w:val="18"/>
    </w:rPr>
  </w:style>
  <w:style w:type="paragraph" w:customStyle="1" w:styleId="10">
    <w:name w:val="样式1"/>
    <w:basedOn w:val="a"/>
    <w:uiPriority w:val="99"/>
    <w:rsid w:val="00A71652"/>
    <w:pPr>
      <w:widowControl w:val="0"/>
      <w:adjustRightInd/>
      <w:snapToGrid/>
      <w:spacing w:after="0" w:line="420" w:lineRule="exact"/>
      <w:jc w:val="center"/>
    </w:pPr>
    <w:rPr>
      <w:rFonts w:ascii="黑体" w:eastAsia="黑体" w:hAnsi="Times New Roman" w:cs="Times New Roman"/>
      <w:kern w:val="2"/>
      <w:sz w:val="30"/>
      <w:szCs w:val="30"/>
    </w:rPr>
  </w:style>
  <w:style w:type="character" w:customStyle="1" w:styleId="1Char">
    <w:name w:val="标题 1 Char"/>
    <w:basedOn w:val="a0"/>
    <w:link w:val="1"/>
    <w:rsid w:val="00DA4127"/>
    <w:rPr>
      <w:rFonts w:eastAsiaTheme="minorEastAsia"/>
      <w:b/>
      <w:bCs/>
      <w:kern w:val="44"/>
      <w:sz w:val="28"/>
      <w:szCs w:val="44"/>
    </w:rPr>
  </w:style>
  <w:style w:type="character" w:customStyle="1" w:styleId="2Char">
    <w:name w:val="标题 2 Char"/>
    <w:basedOn w:val="a0"/>
    <w:link w:val="2"/>
    <w:semiHidden/>
    <w:rsid w:val="00DA4127"/>
    <w:rPr>
      <w:rFonts w:ascii="Arial" w:eastAsiaTheme="minorEastAsia" w:hAnsi="Arial"/>
      <w:b/>
      <w:bCs/>
      <w:kern w:val="2"/>
      <w:sz w:val="24"/>
      <w:szCs w:val="32"/>
    </w:rPr>
  </w:style>
  <w:style w:type="character" w:customStyle="1" w:styleId="3Char">
    <w:name w:val="标题 3 Char"/>
    <w:basedOn w:val="a0"/>
    <w:link w:val="3"/>
    <w:semiHidden/>
    <w:rsid w:val="00DA4127"/>
    <w:rPr>
      <w:rFonts w:eastAsiaTheme="minorEastAsia"/>
      <w:b/>
      <w:bCs/>
      <w:kern w:val="2"/>
      <w:sz w:val="21"/>
      <w:szCs w:val="32"/>
    </w:rPr>
  </w:style>
  <w:style w:type="paragraph" w:styleId="a5">
    <w:name w:val="Balloon Text"/>
    <w:basedOn w:val="a"/>
    <w:link w:val="Char1"/>
    <w:unhideWhenUsed/>
    <w:rsid w:val="00DA4127"/>
    <w:pPr>
      <w:spacing w:after="0"/>
    </w:pPr>
    <w:rPr>
      <w:sz w:val="18"/>
      <w:szCs w:val="18"/>
    </w:rPr>
  </w:style>
  <w:style w:type="character" w:customStyle="1" w:styleId="Char1">
    <w:name w:val="批注框文本 Char"/>
    <w:basedOn w:val="a0"/>
    <w:link w:val="a5"/>
    <w:rsid w:val="00DA4127"/>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743</Words>
  <Characters>4238</Characters>
  <Application>Microsoft Office Word</Application>
  <DocSecurity>0</DocSecurity>
  <Lines>35</Lines>
  <Paragraphs>9</Paragraphs>
  <ScaleCrop>false</ScaleCrop>
  <Company/>
  <LinksUpToDate>false</LinksUpToDate>
  <CharactersWithSpaces>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8</cp:revision>
  <dcterms:created xsi:type="dcterms:W3CDTF">2008-09-11T17:20:00Z</dcterms:created>
  <dcterms:modified xsi:type="dcterms:W3CDTF">2018-11-07T23:02:00Z</dcterms:modified>
</cp:coreProperties>
</file>